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197AA" w14:textId="77777777" w:rsidR="009238A7" w:rsidRPr="000A571E" w:rsidRDefault="009238A7" w:rsidP="00C335CD">
      <w:pPr>
        <w:tabs>
          <w:tab w:val="left" w:pos="284"/>
        </w:tabs>
        <w:spacing w:after="0" w:line="240" w:lineRule="auto"/>
        <w:rPr>
          <w:rFonts w:ascii="Garamond" w:hAnsi="Garamond"/>
          <w:sz w:val="24"/>
          <w:szCs w:val="24"/>
        </w:rPr>
      </w:pPr>
    </w:p>
    <w:p w14:paraId="47A43318" w14:textId="77777777" w:rsidR="009238A7" w:rsidRPr="000A571E" w:rsidRDefault="009238A7" w:rsidP="00C335CD">
      <w:pPr>
        <w:tabs>
          <w:tab w:val="left" w:pos="284"/>
        </w:tabs>
        <w:spacing w:after="0" w:line="240" w:lineRule="auto"/>
        <w:rPr>
          <w:rFonts w:ascii="Garamond" w:hAnsi="Garamond"/>
          <w:sz w:val="24"/>
          <w:szCs w:val="24"/>
        </w:rPr>
      </w:pPr>
    </w:p>
    <w:p w14:paraId="0148ED80" w14:textId="77777777" w:rsidR="009238A7" w:rsidRPr="000A571E" w:rsidRDefault="009238A7" w:rsidP="00C335CD">
      <w:pPr>
        <w:tabs>
          <w:tab w:val="left" w:pos="284"/>
        </w:tabs>
        <w:spacing w:after="0" w:line="240" w:lineRule="auto"/>
        <w:rPr>
          <w:rFonts w:ascii="Garamond" w:hAnsi="Garamond"/>
          <w:sz w:val="24"/>
          <w:szCs w:val="24"/>
        </w:rPr>
      </w:pPr>
    </w:p>
    <w:p w14:paraId="65CBE971"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sz w:val="24"/>
          <w:szCs w:val="24"/>
        </w:rPr>
        <w:t>CREDENCIAMENTO</w:t>
      </w:r>
    </w:p>
    <w:p w14:paraId="5AC778C1" w14:textId="441A56FE" w:rsidR="009238A7" w:rsidRPr="00C335CD" w:rsidRDefault="00786C91" w:rsidP="00C335CD">
      <w:pPr>
        <w:tabs>
          <w:tab w:val="left" w:pos="284"/>
        </w:tabs>
        <w:spacing w:after="0" w:line="240" w:lineRule="auto"/>
        <w:rPr>
          <w:rFonts w:ascii="Garamond" w:hAnsi="Garamond"/>
          <w:iCs/>
          <w:sz w:val="24"/>
          <w:szCs w:val="24"/>
        </w:rPr>
      </w:pPr>
      <w:r w:rsidRPr="00C335CD">
        <w:rPr>
          <w:rFonts w:ascii="Garamond" w:hAnsi="Garamond"/>
          <w:iCs/>
          <w:sz w:val="24"/>
          <w:szCs w:val="24"/>
        </w:rPr>
        <w:t>08</w:t>
      </w:r>
      <w:r w:rsidR="009238A7" w:rsidRPr="00C335CD">
        <w:rPr>
          <w:rFonts w:ascii="Garamond" w:hAnsi="Garamond"/>
          <w:iCs/>
          <w:sz w:val="24"/>
          <w:szCs w:val="24"/>
        </w:rPr>
        <w:t>/2025</w:t>
      </w:r>
    </w:p>
    <w:p w14:paraId="31706E37" w14:textId="77777777" w:rsidR="009238A7" w:rsidRPr="00C335CD" w:rsidRDefault="009238A7" w:rsidP="00C335CD">
      <w:pPr>
        <w:tabs>
          <w:tab w:val="left" w:pos="284"/>
        </w:tabs>
        <w:spacing w:after="0" w:line="240" w:lineRule="auto"/>
        <w:rPr>
          <w:rFonts w:ascii="Garamond" w:hAnsi="Garamond"/>
          <w:b/>
          <w:bCs/>
          <w:sz w:val="24"/>
          <w:szCs w:val="24"/>
        </w:rPr>
      </w:pPr>
    </w:p>
    <w:p w14:paraId="4140EF40" w14:textId="77777777" w:rsidR="009238A7" w:rsidRPr="00C335CD" w:rsidRDefault="009238A7" w:rsidP="00C335CD">
      <w:pPr>
        <w:tabs>
          <w:tab w:val="left" w:pos="284"/>
        </w:tabs>
        <w:spacing w:after="0" w:line="240" w:lineRule="auto"/>
        <w:rPr>
          <w:rFonts w:ascii="Garamond" w:hAnsi="Garamond"/>
          <w:b/>
          <w:bCs/>
          <w:sz w:val="24"/>
          <w:szCs w:val="24"/>
        </w:rPr>
      </w:pPr>
    </w:p>
    <w:p w14:paraId="732737B9"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 xml:space="preserve">CONTRATANTE </w:t>
      </w:r>
    </w:p>
    <w:p w14:paraId="4291AD5E" w14:textId="77777777" w:rsidR="009238A7" w:rsidRPr="00C335CD" w:rsidRDefault="009238A7" w:rsidP="00C335CD">
      <w:pPr>
        <w:tabs>
          <w:tab w:val="left" w:pos="284"/>
        </w:tabs>
        <w:spacing w:after="0" w:line="240" w:lineRule="auto"/>
        <w:rPr>
          <w:rFonts w:ascii="Garamond" w:hAnsi="Garamond"/>
          <w:sz w:val="24"/>
          <w:szCs w:val="24"/>
        </w:rPr>
      </w:pPr>
      <w:r w:rsidRPr="00C335CD">
        <w:rPr>
          <w:rFonts w:ascii="Garamond" w:hAnsi="Garamond"/>
          <w:sz w:val="24"/>
          <w:szCs w:val="24"/>
        </w:rPr>
        <w:t>MUNICIPIO DE CONCEIÇÃO DAS ALAGOAS</w:t>
      </w:r>
    </w:p>
    <w:p w14:paraId="69B4BE0C" w14:textId="77777777" w:rsidR="009238A7" w:rsidRPr="00C335CD" w:rsidRDefault="009238A7" w:rsidP="00C335CD">
      <w:pPr>
        <w:tabs>
          <w:tab w:val="left" w:pos="284"/>
        </w:tabs>
        <w:spacing w:after="0" w:line="240" w:lineRule="auto"/>
        <w:rPr>
          <w:rFonts w:ascii="Garamond" w:hAnsi="Garamond"/>
          <w:sz w:val="24"/>
          <w:szCs w:val="24"/>
        </w:rPr>
      </w:pPr>
    </w:p>
    <w:p w14:paraId="55EBB676" w14:textId="77777777" w:rsidR="009238A7" w:rsidRPr="00C335CD" w:rsidRDefault="009238A7" w:rsidP="00C335CD">
      <w:pPr>
        <w:tabs>
          <w:tab w:val="left" w:pos="284"/>
        </w:tabs>
        <w:spacing w:after="0" w:line="240" w:lineRule="auto"/>
        <w:rPr>
          <w:rFonts w:ascii="Garamond" w:hAnsi="Garamond"/>
          <w:b/>
          <w:bCs/>
          <w:sz w:val="24"/>
          <w:szCs w:val="24"/>
        </w:rPr>
      </w:pPr>
    </w:p>
    <w:p w14:paraId="4EC3C07B"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OBJETO</w:t>
      </w:r>
    </w:p>
    <w:p w14:paraId="46BC12F0" w14:textId="77777777" w:rsidR="009238A7" w:rsidRPr="00C335CD" w:rsidRDefault="000A571E" w:rsidP="00C335CD">
      <w:pPr>
        <w:pStyle w:val="Textbody0"/>
        <w:spacing w:after="0" w:line="240" w:lineRule="auto"/>
        <w:jc w:val="both"/>
        <w:rPr>
          <w:rFonts w:ascii="Garamond" w:hAnsi="Garamond" w:cs="Times New Roman"/>
        </w:rPr>
      </w:pPr>
      <w:r w:rsidRPr="00C335CD">
        <w:rPr>
          <w:rFonts w:ascii="Garamond" w:hAnsi="Garamond"/>
        </w:rPr>
        <w:t xml:space="preserve">CONTRATAÇÃO DE INSTITUIÇÕES FINANCEIRAS AUTORIZADAS PELO BANCO CENTRAL DO BRASIL NA FORMA DE BANCO MÚLTIPLO, COMERCIAL OU COOPERATIVO E COOPERATIVA DE CRÉDITO, PARA PRESTAÇÃO DE SERVIÇOS BANCÁRIOS DE RECEBIMENTO DOS DOCUMENTOS ARRECADAÇÃO DE TRIBUTOS MUNICIPAIS DA PREFEITURA DE </w:t>
      </w:r>
      <w:r w:rsidRPr="00C335CD">
        <w:rPr>
          <w:rFonts w:ascii="Garamond" w:hAnsi="Garamond" w:cs="Times New Roman"/>
        </w:rPr>
        <w:t>CONCEIÇÃO DAS ALAGOAS/</w:t>
      </w:r>
      <w:r w:rsidRPr="00C335CD">
        <w:rPr>
          <w:rFonts w:ascii="Garamond" w:hAnsi="Garamond"/>
        </w:rPr>
        <w:t>MG, POR MEIO DE DOCUMENTO DE ARRECADAÇÃO MUNICIPAL-DAM, EM PADRÃO FEDERAÇÃO BRASILEIRA DE BANCOS (FEBRABAN).</w:t>
      </w:r>
    </w:p>
    <w:p w14:paraId="382F5C60" w14:textId="77777777" w:rsidR="009238A7" w:rsidRPr="00C335CD" w:rsidRDefault="009238A7" w:rsidP="00C335CD">
      <w:pPr>
        <w:tabs>
          <w:tab w:val="left" w:pos="284"/>
        </w:tabs>
        <w:spacing w:after="0" w:line="240" w:lineRule="auto"/>
        <w:rPr>
          <w:rFonts w:ascii="Garamond" w:hAnsi="Garamond"/>
          <w:sz w:val="24"/>
          <w:szCs w:val="24"/>
        </w:rPr>
      </w:pPr>
    </w:p>
    <w:p w14:paraId="0BF7AAE4" w14:textId="77777777" w:rsidR="009238A7" w:rsidRPr="00C335CD" w:rsidRDefault="009238A7" w:rsidP="00C335CD">
      <w:pPr>
        <w:tabs>
          <w:tab w:val="left" w:pos="284"/>
        </w:tabs>
        <w:spacing w:after="0" w:line="240" w:lineRule="auto"/>
        <w:rPr>
          <w:rFonts w:ascii="Garamond" w:hAnsi="Garamond"/>
          <w:sz w:val="24"/>
          <w:szCs w:val="24"/>
        </w:rPr>
      </w:pPr>
    </w:p>
    <w:p w14:paraId="3763A267" w14:textId="77777777" w:rsidR="009238A7" w:rsidRPr="00C335CD" w:rsidRDefault="009238A7" w:rsidP="00C335CD">
      <w:pPr>
        <w:tabs>
          <w:tab w:val="left" w:pos="284"/>
        </w:tabs>
        <w:spacing w:after="0" w:line="240" w:lineRule="auto"/>
        <w:rPr>
          <w:rFonts w:ascii="Garamond" w:hAnsi="Garamond"/>
          <w:sz w:val="24"/>
          <w:szCs w:val="24"/>
        </w:rPr>
      </w:pPr>
    </w:p>
    <w:p w14:paraId="045A1E64" w14:textId="77777777" w:rsidR="009238A7" w:rsidRPr="00C335CD" w:rsidRDefault="009238A7" w:rsidP="00C335CD">
      <w:pPr>
        <w:tabs>
          <w:tab w:val="left" w:pos="284"/>
        </w:tabs>
        <w:spacing w:after="0" w:line="240" w:lineRule="auto"/>
        <w:rPr>
          <w:rFonts w:ascii="Garamond" w:hAnsi="Garamond"/>
          <w:b/>
          <w:sz w:val="24"/>
          <w:szCs w:val="24"/>
        </w:rPr>
      </w:pPr>
      <w:r w:rsidRPr="00C335CD">
        <w:rPr>
          <w:rFonts w:ascii="Garamond" w:hAnsi="Garamond"/>
          <w:b/>
          <w:sz w:val="24"/>
          <w:szCs w:val="24"/>
        </w:rPr>
        <w:t xml:space="preserve">DATA ABERTURA </w:t>
      </w:r>
    </w:p>
    <w:p w14:paraId="104C950F" w14:textId="493DF5E4" w:rsidR="009238A7" w:rsidRPr="00C335CD" w:rsidRDefault="009238A7" w:rsidP="00C335CD">
      <w:pPr>
        <w:tabs>
          <w:tab w:val="left" w:pos="284"/>
        </w:tabs>
        <w:spacing w:after="0" w:line="240" w:lineRule="auto"/>
        <w:rPr>
          <w:rFonts w:ascii="Garamond" w:hAnsi="Garamond"/>
          <w:b/>
          <w:sz w:val="24"/>
          <w:szCs w:val="24"/>
        </w:rPr>
      </w:pPr>
      <w:r w:rsidRPr="00C335CD">
        <w:rPr>
          <w:rFonts w:ascii="Garamond" w:hAnsi="Garamond"/>
          <w:sz w:val="24"/>
          <w:szCs w:val="24"/>
        </w:rPr>
        <w:t xml:space="preserve">Data: </w:t>
      </w:r>
      <w:r w:rsidR="00786C91" w:rsidRPr="00C335CD">
        <w:rPr>
          <w:rFonts w:ascii="Garamond" w:hAnsi="Garamond"/>
          <w:b/>
          <w:sz w:val="24"/>
          <w:szCs w:val="24"/>
        </w:rPr>
        <w:t>10/09</w:t>
      </w:r>
      <w:r w:rsidRPr="00C335CD">
        <w:rPr>
          <w:rFonts w:ascii="Garamond" w:hAnsi="Garamond"/>
          <w:b/>
          <w:sz w:val="24"/>
          <w:szCs w:val="24"/>
        </w:rPr>
        <w:t>/2025, às 09:00 horas</w:t>
      </w:r>
    </w:p>
    <w:p w14:paraId="64FF12CD" w14:textId="77777777" w:rsidR="009238A7" w:rsidRPr="00C335CD" w:rsidRDefault="009238A7" w:rsidP="00C335CD">
      <w:pPr>
        <w:tabs>
          <w:tab w:val="left" w:pos="284"/>
        </w:tabs>
        <w:spacing w:after="0" w:line="240" w:lineRule="auto"/>
        <w:rPr>
          <w:rFonts w:ascii="Garamond" w:hAnsi="Garamond"/>
          <w:sz w:val="24"/>
          <w:szCs w:val="24"/>
        </w:rPr>
      </w:pPr>
    </w:p>
    <w:p w14:paraId="28811EB6" w14:textId="77777777" w:rsidR="009238A7" w:rsidRPr="00C335CD" w:rsidRDefault="009238A7" w:rsidP="00C335CD">
      <w:pPr>
        <w:tabs>
          <w:tab w:val="left" w:pos="284"/>
        </w:tabs>
        <w:spacing w:after="0" w:line="240" w:lineRule="auto"/>
        <w:rPr>
          <w:rFonts w:ascii="Garamond" w:hAnsi="Garamond"/>
          <w:sz w:val="24"/>
          <w:szCs w:val="24"/>
        </w:rPr>
      </w:pPr>
    </w:p>
    <w:p w14:paraId="7C83F698" w14:textId="77777777" w:rsidR="009238A7" w:rsidRPr="00C335CD" w:rsidRDefault="009238A7" w:rsidP="00C335CD">
      <w:pPr>
        <w:tabs>
          <w:tab w:val="left" w:pos="284"/>
        </w:tabs>
        <w:spacing w:after="0" w:line="240" w:lineRule="auto"/>
        <w:rPr>
          <w:rFonts w:ascii="Garamond" w:hAnsi="Garamond"/>
          <w:sz w:val="24"/>
          <w:szCs w:val="24"/>
        </w:rPr>
      </w:pPr>
    </w:p>
    <w:p w14:paraId="6D98142F"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VALOR TOTAL DA CONTRATAÇÃO</w:t>
      </w:r>
    </w:p>
    <w:p w14:paraId="7E4B4FB9" w14:textId="7238B61B" w:rsidR="009238A7" w:rsidRPr="00C335CD" w:rsidRDefault="00D2146C" w:rsidP="00C335CD">
      <w:pPr>
        <w:tabs>
          <w:tab w:val="left" w:pos="284"/>
        </w:tabs>
        <w:spacing w:after="0" w:line="240" w:lineRule="auto"/>
        <w:rPr>
          <w:rFonts w:ascii="Garamond" w:hAnsi="Garamond"/>
          <w:spacing w:val="-2"/>
          <w:w w:val="90"/>
          <w:sz w:val="24"/>
          <w:szCs w:val="24"/>
        </w:rPr>
      </w:pPr>
      <w:r w:rsidRPr="00C335CD">
        <w:rPr>
          <w:rFonts w:ascii="Garamond" w:hAnsi="Garamond"/>
          <w:sz w:val="24"/>
          <w:szCs w:val="24"/>
        </w:rPr>
        <w:t>R$ 203.017,49 (Duzentos e três mil e dezessete reais e quarenta e nove centavos).</w:t>
      </w:r>
    </w:p>
    <w:p w14:paraId="2A3E67C4" w14:textId="77777777" w:rsidR="009238A7" w:rsidRPr="00C335CD" w:rsidRDefault="009238A7" w:rsidP="00C335CD">
      <w:pPr>
        <w:tabs>
          <w:tab w:val="left" w:pos="284"/>
        </w:tabs>
        <w:spacing w:after="0" w:line="240" w:lineRule="auto"/>
        <w:rPr>
          <w:rFonts w:ascii="Garamond" w:hAnsi="Garamond"/>
          <w:b/>
          <w:bCs/>
          <w:sz w:val="24"/>
          <w:szCs w:val="24"/>
        </w:rPr>
      </w:pPr>
    </w:p>
    <w:p w14:paraId="371F91E9" w14:textId="77777777" w:rsidR="009238A7" w:rsidRPr="00C335CD" w:rsidRDefault="009238A7" w:rsidP="00C335CD">
      <w:pPr>
        <w:tabs>
          <w:tab w:val="left" w:pos="284"/>
        </w:tabs>
        <w:spacing w:after="0" w:line="240" w:lineRule="auto"/>
        <w:rPr>
          <w:rFonts w:ascii="Garamond" w:hAnsi="Garamond"/>
          <w:b/>
          <w:bCs/>
          <w:sz w:val="24"/>
          <w:szCs w:val="24"/>
        </w:rPr>
      </w:pPr>
    </w:p>
    <w:p w14:paraId="512D6AF7" w14:textId="77777777" w:rsidR="009238A7" w:rsidRPr="00C335CD" w:rsidRDefault="009238A7" w:rsidP="00C335CD">
      <w:pPr>
        <w:tabs>
          <w:tab w:val="left" w:pos="284"/>
        </w:tabs>
        <w:spacing w:after="0" w:line="240" w:lineRule="auto"/>
        <w:jc w:val="both"/>
        <w:rPr>
          <w:rFonts w:ascii="Garamond" w:hAnsi="Garamond"/>
          <w:b/>
          <w:bCs/>
          <w:sz w:val="24"/>
          <w:szCs w:val="24"/>
        </w:rPr>
      </w:pPr>
    </w:p>
    <w:p w14:paraId="1D1C0D5E" w14:textId="77777777" w:rsidR="00786C91" w:rsidRPr="00C335CD" w:rsidRDefault="00786C91" w:rsidP="00C335CD">
      <w:pPr>
        <w:tabs>
          <w:tab w:val="left" w:pos="284"/>
        </w:tabs>
        <w:spacing w:after="0" w:line="240" w:lineRule="auto"/>
        <w:rPr>
          <w:rFonts w:ascii="Garamond" w:hAnsi="Garamond"/>
          <w:b/>
          <w:bCs/>
          <w:sz w:val="24"/>
          <w:szCs w:val="24"/>
        </w:rPr>
      </w:pPr>
    </w:p>
    <w:p w14:paraId="566D5EF8" w14:textId="41881861"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 xml:space="preserve">MODO DE SELEÇÃO: </w:t>
      </w:r>
    </w:p>
    <w:p w14:paraId="3CE136BF"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sz w:val="24"/>
          <w:szCs w:val="24"/>
        </w:rPr>
        <w:t>PARALELA E NÃO EXCLUDENTE</w:t>
      </w:r>
    </w:p>
    <w:p w14:paraId="26FE1162" w14:textId="77777777" w:rsidR="009238A7" w:rsidRPr="00C335CD" w:rsidRDefault="009238A7" w:rsidP="00C335CD">
      <w:pPr>
        <w:tabs>
          <w:tab w:val="left" w:pos="284"/>
        </w:tabs>
        <w:spacing w:after="0" w:line="240" w:lineRule="auto"/>
        <w:rPr>
          <w:rFonts w:ascii="Garamond" w:hAnsi="Garamond"/>
          <w:b/>
          <w:bCs/>
          <w:sz w:val="24"/>
          <w:szCs w:val="24"/>
        </w:rPr>
      </w:pPr>
    </w:p>
    <w:p w14:paraId="7BEDA7D4" w14:textId="77777777" w:rsidR="009238A7" w:rsidRPr="00C335CD" w:rsidRDefault="009238A7" w:rsidP="00C335CD">
      <w:pPr>
        <w:tabs>
          <w:tab w:val="left" w:pos="284"/>
        </w:tabs>
        <w:spacing w:after="0" w:line="240" w:lineRule="auto"/>
        <w:rPr>
          <w:rFonts w:ascii="Garamond" w:hAnsi="Garamond"/>
          <w:b/>
          <w:bCs/>
          <w:sz w:val="24"/>
          <w:szCs w:val="24"/>
        </w:rPr>
      </w:pPr>
    </w:p>
    <w:p w14:paraId="674C57F0" w14:textId="77777777" w:rsidR="009238A7" w:rsidRPr="00C335CD" w:rsidRDefault="009238A7" w:rsidP="00C335CD">
      <w:pPr>
        <w:tabs>
          <w:tab w:val="left" w:pos="284"/>
        </w:tabs>
        <w:spacing w:after="0" w:line="240" w:lineRule="auto"/>
        <w:rPr>
          <w:rFonts w:ascii="Garamond" w:hAnsi="Garamond"/>
          <w:b/>
          <w:bCs/>
          <w:sz w:val="24"/>
          <w:szCs w:val="24"/>
        </w:rPr>
      </w:pPr>
    </w:p>
    <w:p w14:paraId="76D68FFD"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PRAZO DE VIGÊNCIA DO EDITAL</w:t>
      </w:r>
    </w:p>
    <w:p w14:paraId="205EDC24" w14:textId="77777777" w:rsidR="009238A7" w:rsidRPr="00C335CD" w:rsidRDefault="000A571E" w:rsidP="00C335CD">
      <w:pPr>
        <w:tabs>
          <w:tab w:val="left" w:pos="284"/>
        </w:tabs>
        <w:spacing w:after="0" w:line="240" w:lineRule="auto"/>
        <w:rPr>
          <w:rFonts w:ascii="Garamond" w:hAnsi="Garamond"/>
          <w:iCs/>
          <w:sz w:val="24"/>
          <w:szCs w:val="24"/>
        </w:rPr>
      </w:pPr>
      <w:r w:rsidRPr="00C335CD">
        <w:rPr>
          <w:rFonts w:ascii="Garamond" w:hAnsi="Garamond"/>
          <w:iCs/>
          <w:sz w:val="24"/>
          <w:szCs w:val="24"/>
        </w:rPr>
        <w:t>PELO PERIODO DE 01 (UM) ANO</w:t>
      </w:r>
    </w:p>
    <w:p w14:paraId="72301509" w14:textId="77777777" w:rsidR="009238A7" w:rsidRPr="00C335CD" w:rsidRDefault="009238A7" w:rsidP="00C335CD">
      <w:pPr>
        <w:tabs>
          <w:tab w:val="left" w:pos="284"/>
        </w:tabs>
        <w:spacing w:after="0" w:line="240" w:lineRule="auto"/>
        <w:rPr>
          <w:rFonts w:ascii="Garamond" w:hAnsi="Garamond"/>
          <w:iCs/>
          <w:sz w:val="24"/>
          <w:szCs w:val="24"/>
        </w:rPr>
      </w:pPr>
    </w:p>
    <w:p w14:paraId="39A3F0CF" w14:textId="77777777" w:rsidR="009238A7" w:rsidRPr="00C335CD" w:rsidRDefault="009238A7" w:rsidP="00C335CD">
      <w:pPr>
        <w:tabs>
          <w:tab w:val="left" w:pos="284"/>
        </w:tabs>
        <w:spacing w:after="0" w:line="240" w:lineRule="auto"/>
        <w:rPr>
          <w:rFonts w:ascii="Garamond" w:hAnsi="Garamond"/>
          <w:iCs/>
          <w:sz w:val="24"/>
          <w:szCs w:val="24"/>
        </w:rPr>
      </w:pPr>
    </w:p>
    <w:p w14:paraId="6159F676" w14:textId="77777777" w:rsidR="009238A7" w:rsidRPr="00C335CD" w:rsidRDefault="009238A7" w:rsidP="00C335CD">
      <w:pPr>
        <w:tabs>
          <w:tab w:val="left" w:pos="284"/>
        </w:tabs>
        <w:spacing w:after="0" w:line="240" w:lineRule="auto"/>
        <w:rPr>
          <w:rFonts w:ascii="Garamond" w:hAnsi="Garamond"/>
          <w:iCs/>
          <w:sz w:val="24"/>
          <w:szCs w:val="24"/>
        </w:rPr>
      </w:pPr>
    </w:p>
    <w:p w14:paraId="5350EEB9" w14:textId="77777777" w:rsidR="009238A7" w:rsidRPr="00C335CD" w:rsidRDefault="009238A7" w:rsidP="00C335CD">
      <w:pPr>
        <w:tabs>
          <w:tab w:val="left" w:pos="284"/>
        </w:tabs>
        <w:spacing w:after="0" w:line="240" w:lineRule="auto"/>
        <w:rPr>
          <w:rFonts w:ascii="Garamond" w:hAnsi="Garamond"/>
          <w:iCs/>
          <w:sz w:val="24"/>
          <w:szCs w:val="24"/>
        </w:rPr>
      </w:pPr>
    </w:p>
    <w:p w14:paraId="62E31196" w14:textId="77777777" w:rsidR="009238A7" w:rsidRPr="00C335CD" w:rsidRDefault="009238A7" w:rsidP="00C335CD">
      <w:pPr>
        <w:tabs>
          <w:tab w:val="left" w:pos="284"/>
        </w:tabs>
        <w:spacing w:after="0" w:line="240" w:lineRule="auto"/>
        <w:rPr>
          <w:rFonts w:ascii="Garamond" w:hAnsi="Garamond"/>
          <w:iCs/>
          <w:sz w:val="24"/>
          <w:szCs w:val="24"/>
        </w:rPr>
      </w:pPr>
    </w:p>
    <w:p w14:paraId="3C26944A" w14:textId="440C22C4" w:rsidR="009238A7" w:rsidRPr="00C335CD" w:rsidRDefault="00786C91" w:rsidP="00C335CD">
      <w:pPr>
        <w:tabs>
          <w:tab w:val="left" w:pos="284"/>
        </w:tabs>
        <w:spacing w:after="0" w:line="240" w:lineRule="auto"/>
        <w:rPr>
          <w:rFonts w:ascii="Garamond" w:hAnsi="Garamond"/>
          <w:iCs/>
          <w:sz w:val="24"/>
          <w:szCs w:val="24"/>
        </w:rPr>
      </w:pPr>
      <w:r w:rsidRPr="00C335CD">
        <w:rPr>
          <w:rFonts w:ascii="Garamond" w:hAnsi="Garamond"/>
          <w:b/>
          <w:bCs/>
          <w:iCs/>
          <w:sz w:val="24"/>
          <w:szCs w:val="24"/>
        </w:rPr>
        <w:t>PLATAFORMA</w:t>
      </w:r>
    </w:p>
    <w:p w14:paraId="00FFC1B4" w14:textId="4F3B80FB" w:rsidR="00786C91" w:rsidRPr="00C335CD" w:rsidRDefault="00786C91" w:rsidP="00C335CD">
      <w:pPr>
        <w:tabs>
          <w:tab w:val="left" w:pos="284"/>
        </w:tabs>
        <w:spacing w:after="0" w:line="240" w:lineRule="auto"/>
        <w:rPr>
          <w:rFonts w:ascii="Garamond" w:hAnsi="Garamond"/>
          <w:iCs/>
          <w:sz w:val="24"/>
          <w:szCs w:val="24"/>
        </w:rPr>
      </w:pPr>
      <w:r w:rsidRPr="00C335CD">
        <w:rPr>
          <w:rFonts w:ascii="Garamond" w:hAnsi="Garamond"/>
          <w:iCs/>
          <w:sz w:val="24"/>
          <w:szCs w:val="24"/>
        </w:rPr>
        <w:t>www.licitanet.com.br</w:t>
      </w:r>
    </w:p>
    <w:p w14:paraId="2F13AAD5" w14:textId="77777777" w:rsidR="009238A7" w:rsidRPr="00C335CD" w:rsidRDefault="009238A7" w:rsidP="00C335CD">
      <w:pPr>
        <w:tabs>
          <w:tab w:val="left" w:pos="284"/>
        </w:tabs>
        <w:spacing w:after="0" w:line="240" w:lineRule="auto"/>
        <w:rPr>
          <w:rFonts w:ascii="Garamond" w:hAnsi="Garamond"/>
          <w:iCs/>
          <w:sz w:val="24"/>
          <w:szCs w:val="24"/>
        </w:rPr>
      </w:pPr>
    </w:p>
    <w:p w14:paraId="208D7FF4" w14:textId="77777777" w:rsidR="009238A7" w:rsidRPr="00C335CD" w:rsidRDefault="009238A7" w:rsidP="00C335CD">
      <w:pPr>
        <w:tabs>
          <w:tab w:val="left" w:pos="284"/>
        </w:tabs>
        <w:spacing w:after="0" w:line="240" w:lineRule="auto"/>
        <w:rPr>
          <w:rFonts w:ascii="Garamond" w:hAnsi="Garamond"/>
          <w:iCs/>
          <w:sz w:val="24"/>
          <w:szCs w:val="24"/>
        </w:rPr>
      </w:pPr>
    </w:p>
    <w:p w14:paraId="6F726D8F" w14:textId="77777777" w:rsidR="009238A7" w:rsidRPr="00C335CD" w:rsidRDefault="009238A7" w:rsidP="00C335CD">
      <w:pPr>
        <w:tabs>
          <w:tab w:val="left" w:pos="284"/>
        </w:tabs>
        <w:spacing w:after="0" w:line="240" w:lineRule="auto"/>
        <w:rPr>
          <w:rFonts w:ascii="Garamond" w:hAnsi="Garamond"/>
          <w:iCs/>
          <w:sz w:val="24"/>
          <w:szCs w:val="24"/>
        </w:rPr>
      </w:pPr>
    </w:p>
    <w:p w14:paraId="13E1F074" w14:textId="77777777" w:rsidR="009238A7" w:rsidRPr="00C335CD" w:rsidRDefault="009238A7" w:rsidP="00C335CD">
      <w:pPr>
        <w:tabs>
          <w:tab w:val="left" w:pos="284"/>
        </w:tabs>
        <w:spacing w:after="0" w:line="240" w:lineRule="auto"/>
        <w:rPr>
          <w:rFonts w:ascii="Garamond" w:hAnsi="Garamond"/>
          <w:iCs/>
          <w:sz w:val="24"/>
          <w:szCs w:val="24"/>
        </w:rPr>
      </w:pPr>
    </w:p>
    <w:p w14:paraId="5DD23C06" w14:textId="77777777" w:rsidR="009238A7" w:rsidRPr="00C335CD" w:rsidRDefault="009238A7" w:rsidP="00C335CD">
      <w:pPr>
        <w:tabs>
          <w:tab w:val="left" w:pos="284"/>
        </w:tabs>
        <w:spacing w:after="0" w:line="240" w:lineRule="auto"/>
        <w:rPr>
          <w:rFonts w:ascii="Garamond" w:hAnsi="Garamond"/>
          <w:iCs/>
          <w:sz w:val="24"/>
          <w:szCs w:val="24"/>
        </w:rPr>
      </w:pPr>
    </w:p>
    <w:p w14:paraId="6555A09F" w14:textId="77777777" w:rsidR="009238A7" w:rsidRPr="00C335CD" w:rsidRDefault="009238A7" w:rsidP="00C335CD">
      <w:pPr>
        <w:tabs>
          <w:tab w:val="left" w:pos="284"/>
        </w:tabs>
        <w:spacing w:after="0" w:line="240" w:lineRule="auto"/>
        <w:rPr>
          <w:rFonts w:ascii="Garamond" w:hAnsi="Garamond"/>
          <w:iCs/>
          <w:sz w:val="24"/>
          <w:szCs w:val="24"/>
        </w:rPr>
      </w:pPr>
    </w:p>
    <w:p w14:paraId="20FFE9ED" w14:textId="77777777" w:rsidR="009238A7" w:rsidRPr="00C335CD" w:rsidRDefault="009238A7" w:rsidP="00C335CD">
      <w:pPr>
        <w:tabs>
          <w:tab w:val="left" w:pos="284"/>
        </w:tabs>
        <w:spacing w:after="0" w:line="240" w:lineRule="auto"/>
        <w:rPr>
          <w:rFonts w:ascii="Garamond" w:hAnsi="Garamond"/>
          <w:iCs/>
          <w:sz w:val="24"/>
          <w:szCs w:val="24"/>
        </w:rPr>
      </w:pPr>
    </w:p>
    <w:p w14:paraId="14BDEDBC" w14:textId="77777777" w:rsidR="009238A7" w:rsidRPr="00C335CD" w:rsidRDefault="009238A7" w:rsidP="00C335CD">
      <w:pPr>
        <w:pStyle w:val="citao2"/>
        <w:tabs>
          <w:tab w:val="left" w:pos="284"/>
        </w:tabs>
        <w:spacing w:before="0"/>
        <w:jc w:val="center"/>
        <w:rPr>
          <w:rFonts w:ascii="Garamond" w:hAnsi="Garamond" w:cs="Times New Roman"/>
          <w:b/>
          <w:bCs/>
          <w:i w:val="0"/>
          <w:iCs w:val="0"/>
          <w:color w:val="auto"/>
          <w:sz w:val="24"/>
        </w:rPr>
      </w:pPr>
      <w:r w:rsidRPr="00C335CD">
        <w:rPr>
          <w:rFonts w:ascii="Garamond" w:hAnsi="Garamond" w:cs="Times New Roman"/>
          <w:b/>
          <w:bCs/>
          <w:i w:val="0"/>
          <w:iCs w:val="0"/>
          <w:color w:val="auto"/>
          <w:sz w:val="24"/>
        </w:rPr>
        <w:t>EDITAL</w:t>
      </w:r>
    </w:p>
    <w:p w14:paraId="55560775" w14:textId="77777777" w:rsidR="009238A7" w:rsidRPr="00C335CD" w:rsidRDefault="009238A7" w:rsidP="00C335CD">
      <w:pPr>
        <w:tabs>
          <w:tab w:val="left" w:pos="284"/>
        </w:tabs>
        <w:spacing w:after="0" w:line="240" w:lineRule="auto"/>
        <w:jc w:val="center"/>
        <w:rPr>
          <w:rFonts w:ascii="Garamond" w:hAnsi="Garamond"/>
          <w:b/>
          <w:i/>
          <w:sz w:val="24"/>
          <w:szCs w:val="24"/>
        </w:rPr>
      </w:pPr>
    </w:p>
    <w:p w14:paraId="6068FC41" w14:textId="77777777" w:rsidR="009238A7" w:rsidRPr="00C335CD" w:rsidRDefault="009238A7" w:rsidP="00C335CD">
      <w:pPr>
        <w:tabs>
          <w:tab w:val="left" w:pos="284"/>
        </w:tabs>
        <w:spacing w:after="0" w:line="240" w:lineRule="auto"/>
        <w:jc w:val="center"/>
        <w:rPr>
          <w:rFonts w:ascii="Garamond" w:hAnsi="Garamond"/>
          <w:b/>
          <w:i/>
          <w:sz w:val="24"/>
          <w:szCs w:val="24"/>
        </w:rPr>
      </w:pPr>
      <w:r w:rsidRPr="00C335CD">
        <w:rPr>
          <w:rFonts w:ascii="Garamond" w:hAnsi="Garamond"/>
          <w:b/>
          <w:i/>
          <w:sz w:val="24"/>
          <w:szCs w:val="24"/>
        </w:rPr>
        <w:t>PREFEITURA MUNICIPAL DE CONCEIÇÃO DAS ALAGOAS</w:t>
      </w:r>
    </w:p>
    <w:p w14:paraId="36A220E8" w14:textId="77777777" w:rsidR="009238A7" w:rsidRPr="00C335CD" w:rsidRDefault="009238A7" w:rsidP="00C335CD">
      <w:pPr>
        <w:tabs>
          <w:tab w:val="left" w:pos="284"/>
        </w:tabs>
        <w:spacing w:after="0" w:line="240" w:lineRule="auto"/>
        <w:jc w:val="center"/>
        <w:rPr>
          <w:rFonts w:ascii="Garamond" w:hAnsi="Garamond"/>
          <w:b/>
          <w:bCs/>
          <w:i/>
          <w:sz w:val="24"/>
          <w:szCs w:val="24"/>
        </w:rPr>
      </w:pPr>
      <w:r w:rsidRPr="00C335CD">
        <w:rPr>
          <w:rFonts w:ascii="Garamond" w:hAnsi="Garamond"/>
          <w:b/>
          <w:i/>
          <w:sz w:val="24"/>
          <w:szCs w:val="24"/>
        </w:rPr>
        <w:t>ESTADO DE MINAS GERAIS</w:t>
      </w:r>
    </w:p>
    <w:p w14:paraId="04D52F37" w14:textId="77777777" w:rsidR="009238A7" w:rsidRPr="00C335CD" w:rsidRDefault="009238A7" w:rsidP="00C335CD">
      <w:pPr>
        <w:tabs>
          <w:tab w:val="left" w:pos="284"/>
        </w:tabs>
        <w:spacing w:after="0" w:line="240" w:lineRule="auto"/>
        <w:jc w:val="center"/>
        <w:rPr>
          <w:rFonts w:ascii="Garamond" w:hAnsi="Garamond"/>
          <w:b/>
          <w:sz w:val="24"/>
          <w:szCs w:val="24"/>
          <w:u w:val="single"/>
        </w:rPr>
      </w:pPr>
    </w:p>
    <w:p w14:paraId="0180F6AC" w14:textId="1E21C8E5" w:rsidR="009238A7" w:rsidRPr="00C335CD" w:rsidRDefault="009238A7" w:rsidP="00C335CD">
      <w:pPr>
        <w:tabs>
          <w:tab w:val="left" w:pos="284"/>
        </w:tabs>
        <w:spacing w:after="0" w:line="240" w:lineRule="auto"/>
        <w:jc w:val="center"/>
        <w:rPr>
          <w:rFonts w:ascii="Garamond" w:hAnsi="Garamond"/>
          <w:b/>
          <w:sz w:val="24"/>
          <w:szCs w:val="24"/>
          <w:u w:val="single"/>
        </w:rPr>
      </w:pPr>
      <w:bookmarkStart w:id="0" w:name="_Toc188384642"/>
      <w:r w:rsidRPr="00C335CD">
        <w:rPr>
          <w:rFonts w:ascii="Garamond" w:hAnsi="Garamond"/>
          <w:b/>
          <w:sz w:val="24"/>
          <w:szCs w:val="24"/>
          <w:u w:val="single"/>
        </w:rPr>
        <w:t>CREDENCIAMENTO Nº     0</w:t>
      </w:r>
      <w:r w:rsidR="00786C91" w:rsidRPr="00C335CD">
        <w:rPr>
          <w:rFonts w:ascii="Garamond" w:hAnsi="Garamond"/>
          <w:b/>
          <w:sz w:val="24"/>
          <w:szCs w:val="24"/>
          <w:u w:val="single"/>
        </w:rPr>
        <w:t>8</w:t>
      </w:r>
      <w:r w:rsidRPr="00C335CD">
        <w:rPr>
          <w:rFonts w:ascii="Garamond" w:hAnsi="Garamond"/>
          <w:b/>
          <w:sz w:val="24"/>
          <w:szCs w:val="24"/>
          <w:u w:val="single"/>
        </w:rPr>
        <w:t>/2025</w:t>
      </w:r>
    </w:p>
    <w:p w14:paraId="4B83E5F9" w14:textId="2077E76C" w:rsidR="009238A7" w:rsidRPr="00C335CD" w:rsidRDefault="009238A7" w:rsidP="00C335CD">
      <w:pPr>
        <w:tabs>
          <w:tab w:val="left" w:pos="284"/>
        </w:tabs>
        <w:spacing w:after="0" w:line="240" w:lineRule="auto"/>
        <w:jc w:val="center"/>
        <w:rPr>
          <w:rFonts w:ascii="Garamond" w:hAnsi="Garamond"/>
          <w:b/>
          <w:sz w:val="24"/>
          <w:szCs w:val="24"/>
          <w:u w:val="single"/>
        </w:rPr>
      </w:pPr>
      <w:r w:rsidRPr="00C335CD">
        <w:rPr>
          <w:rFonts w:ascii="Garamond" w:hAnsi="Garamond"/>
          <w:sz w:val="24"/>
          <w:szCs w:val="24"/>
        </w:rPr>
        <w:t xml:space="preserve">Processo Administrativo n° </w:t>
      </w:r>
      <w:bookmarkEnd w:id="0"/>
      <w:r w:rsidRPr="00C335CD">
        <w:rPr>
          <w:rFonts w:ascii="Garamond" w:hAnsi="Garamond"/>
          <w:sz w:val="24"/>
          <w:szCs w:val="24"/>
        </w:rPr>
        <w:t xml:space="preserve">    1</w:t>
      </w:r>
      <w:r w:rsidR="00A40512" w:rsidRPr="00C335CD">
        <w:rPr>
          <w:rFonts w:ascii="Garamond" w:hAnsi="Garamond"/>
          <w:sz w:val="24"/>
          <w:szCs w:val="24"/>
        </w:rPr>
        <w:t>44</w:t>
      </w:r>
      <w:r w:rsidRPr="00C335CD">
        <w:rPr>
          <w:rFonts w:ascii="Garamond" w:hAnsi="Garamond"/>
          <w:sz w:val="24"/>
          <w:szCs w:val="24"/>
        </w:rPr>
        <w:t>/2025</w:t>
      </w:r>
    </w:p>
    <w:p w14:paraId="1E1A51DC" w14:textId="77777777" w:rsidR="009238A7" w:rsidRPr="00C335CD" w:rsidRDefault="009238A7" w:rsidP="00C335CD">
      <w:pPr>
        <w:tabs>
          <w:tab w:val="left" w:pos="284"/>
        </w:tabs>
        <w:spacing w:after="0" w:line="240" w:lineRule="auto"/>
        <w:jc w:val="center"/>
        <w:rPr>
          <w:rFonts w:ascii="Garamond" w:hAnsi="Garamond"/>
          <w:b/>
          <w:sz w:val="24"/>
          <w:szCs w:val="24"/>
        </w:rPr>
      </w:pPr>
    </w:p>
    <w:p w14:paraId="72C3200A" w14:textId="77777777" w:rsidR="009238A7" w:rsidRPr="00C335CD" w:rsidRDefault="009238A7" w:rsidP="00C335CD">
      <w:pPr>
        <w:tabs>
          <w:tab w:val="left" w:pos="284"/>
        </w:tabs>
        <w:spacing w:after="0" w:line="240" w:lineRule="auto"/>
        <w:jc w:val="center"/>
        <w:rPr>
          <w:rFonts w:ascii="Garamond" w:hAnsi="Garamond"/>
          <w:b/>
          <w:sz w:val="24"/>
          <w:szCs w:val="24"/>
        </w:rPr>
      </w:pPr>
    </w:p>
    <w:p w14:paraId="42B10589" w14:textId="77777777" w:rsidR="009238A7" w:rsidRPr="00C335CD" w:rsidRDefault="009238A7" w:rsidP="00C335CD">
      <w:pPr>
        <w:pStyle w:val="Nivel2"/>
        <w:numPr>
          <w:ilvl w:val="0"/>
          <w:numId w:val="0"/>
        </w:numPr>
        <w:tabs>
          <w:tab w:val="left" w:pos="284"/>
        </w:tabs>
        <w:spacing w:before="0" w:after="0" w:line="240" w:lineRule="auto"/>
        <w:rPr>
          <w:rFonts w:ascii="Garamond" w:hAnsi="Garamond" w:cs="Times New Roman"/>
          <w:color w:val="auto"/>
          <w:sz w:val="24"/>
          <w:szCs w:val="24"/>
        </w:rPr>
      </w:pPr>
      <w:r w:rsidRPr="00C335CD">
        <w:rPr>
          <w:rFonts w:ascii="Garamond" w:hAnsi="Garamond" w:cs="Times New Roman"/>
          <w:color w:val="auto"/>
          <w:sz w:val="24"/>
          <w:szCs w:val="24"/>
        </w:rPr>
        <w:t xml:space="preserve">Torna-se público que </w:t>
      </w:r>
      <w:r w:rsidRPr="00C335CD">
        <w:rPr>
          <w:rFonts w:ascii="Garamond" w:hAnsi="Garamond" w:cs="Times New Roman"/>
          <w:sz w:val="24"/>
          <w:szCs w:val="24"/>
        </w:rPr>
        <w:t>o Município de Conceição das Alagoas/MG juntamente com a Secretaria Municipal de Desenvolvimento Social, para conhecimento de quem possa interessar</w:t>
      </w:r>
      <w:r w:rsidRPr="00C335CD">
        <w:rPr>
          <w:rFonts w:ascii="Garamond" w:hAnsi="Garamond" w:cs="Times New Roman"/>
          <w:color w:val="auto"/>
          <w:sz w:val="24"/>
          <w:szCs w:val="24"/>
        </w:rPr>
        <w:t xml:space="preserve">, realizará licitação através do </w:t>
      </w:r>
      <w:r w:rsidRPr="00C335CD">
        <w:rPr>
          <w:rFonts w:ascii="Garamond" w:hAnsi="Garamond" w:cs="Times New Roman"/>
          <w:b/>
          <w:color w:val="auto"/>
          <w:sz w:val="24"/>
          <w:szCs w:val="24"/>
        </w:rPr>
        <w:t>PROCEDIMENTO AUXILIAR,</w:t>
      </w:r>
      <w:r w:rsidRPr="00C335CD">
        <w:rPr>
          <w:rFonts w:ascii="Garamond" w:hAnsi="Garamond" w:cs="Times New Roman"/>
          <w:color w:val="auto"/>
          <w:sz w:val="24"/>
          <w:szCs w:val="24"/>
        </w:rPr>
        <w:t xml:space="preserve"> na forma de </w:t>
      </w:r>
      <w:r w:rsidRPr="00C335CD">
        <w:rPr>
          <w:rFonts w:ascii="Garamond" w:hAnsi="Garamond" w:cs="Times New Roman"/>
          <w:b/>
          <w:color w:val="auto"/>
          <w:sz w:val="24"/>
          <w:szCs w:val="24"/>
        </w:rPr>
        <w:t>CREDENCIAMENTO</w:t>
      </w:r>
      <w:r w:rsidRPr="00C335CD">
        <w:rPr>
          <w:rFonts w:ascii="Garamond" w:hAnsi="Garamond" w:cs="Times New Roman"/>
          <w:color w:val="auto"/>
          <w:sz w:val="24"/>
          <w:szCs w:val="24"/>
        </w:rPr>
        <w:t xml:space="preserve">, nos termos da </w:t>
      </w:r>
      <w:hyperlink r:id="rId8" w:history="1">
        <w:r w:rsidRPr="00C335CD">
          <w:rPr>
            <w:rStyle w:val="Hyperlink"/>
            <w:rFonts w:ascii="Garamond" w:hAnsi="Garamond" w:cs="Times New Roman"/>
            <w:color w:val="auto"/>
            <w:sz w:val="24"/>
            <w:szCs w:val="24"/>
          </w:rPr>
          <w:t>Lei nº 14.133, de 1º de abril de 2021</w:t>
        </w:r>
      </w:hyperlink>
      <w:r w:rsidRPr="00C335CD">
        <w:rPr>
          <w:rFonts w:ascii="Garamond" w:hAnsi="Garamond" w:cs="Times New Roman"/>
          <w:color w:val="auto"/>
          <w:sz w:val="24"/>
          <w:szCs w:val="24"/>
        </w:rPr>
        <w:t>, do Decreto nº 136/2025, da Lei Municipal nº 1.360 de 17 de junho de 2025, e demais legislações aplicáveis e, ainda, de acordo com as condições estabelecidas neste Edital.</w:t>
      </w:r>
    </w:p>
    <w:p w14:paraId="1C2E33CF" w14:textId="77777777" w:rsidR="009238A7" w:rsidRPr="00C335CD" w:rsidRDefault="009238A7" w:rsidP="00C335CD">
      <w:pPr>
        <w:pStyle w:val="Nivel2"/>
        <w:numPr>
          <w:ilvl w:val="0"/>
          <w:numId w:val="0"/>
        </w:numPr>
        <w:tabs>
          <w:tab w:val="left" w:pos="284"/>
        </w:tabs>
        <w:spacing w:before="0" w:after="0" w:line="240" w:lineRule="auto"/>
        <w:rPr>
          <w:rFonts w:ascii="Garamond" w:hAnsi="Garamond" w:cs="Times New Roman"/>
          <w:color w:val="auto"/>
          <w:sz w:val="24"/>
          <w:szCs w:val="24"/>
        </w:rPr>
      </w:pPr>
    </w:p>
    <w:p w14:paraId="33865A47" w14:textId="77777777" w:rsidR="009238A7" w:rsidRPr="00C335CD" w:rsidRDefault="009238A7" w:rsidP="00C335CD">
      <w:pPr>
        <w:pStyle w:val="Nivel01"/>
        <w:tabs>
          <w:tab w:val="clear" w:pos="567"/>
          <w:tab w:val="left" w:pos="284"/>
        </w:tabs>
        <w:spacing w:before="0"/>
        <w:ind w:left="0" w:firstLine="0"/>
        <w:rPr>
          <w:rFonts w:ascii="Garamond" w:hAnsi="Garamond" w:cs="Times New Roman"/>
          <w:sz w:val="24"/>
        </w:rPr>
      </w:pPr>
      <w:bookmarkStart w:id="1" w:name="_Toc155095215"/>
      <w:bookmarkStart w:id="2" w:name="_Toc188384643"/>
      <w:r w:rsidRPr="00C335CD">
        <w:rPr>
          <w:rFonts w:ascii="Garamond" w:hAnsi="Garamond" w:cs="Times New Roman"/>
          <w:sz w:val="24"/>
        </w:rPr>
        <w:t xml:space="preserve">DA FUNDAMENTAÇÃO LEGAL: </w:t>
      </w:r>
    </w:p>
    <w:p w14:paraId="4442139C"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b/>
          <w:sz w:val="24"/>
          <w:szCs w:val="24"/>
          <w:u w:val="single"/>
        </w:rPr>
      </w:pPr>
      <w:r w:rsidRPr="00C335CD">
        <w:rPr>
          <w:rFonts w:ascii="Garamond" w:hAnsi="Garamond" w:cs="Times New Roman"/>
          <w:sz w:val="24"/>
          <w:szCs w:val="24"/>
        </w:rPr>
        <w:t xml:space="preserve">O presente edital de chamamento público está fundamentado no inciso I, do art. 79, da Lei 14.133 de 2021, bem como nos princípios que regem a Administração Pública. </w:t>
      </w:r>
    </w:p>
    <w:p w14:paraId="35F71BE4"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Referido</w:t>
      </w:r>
      <w:r w:rsidRPr="00C335CD">
        <w:rPr>
          <w:rFonts w:ascii="Garamond" w:hAnsi="Garamond" w:cs="Times New Roman"/>
          <w:spacing w:val="-6"/>
          <w:sz w:val="24"/>
          <w:szCs w:val="24"/>
        </w:rPr>
        <w:t xml:space="preserve"> </w:t>
      </w:r>
      <w:r w:rsidRPr="00C335CD">
        <w:rPr>
          <w:rFonts w:ascii="Garamond" w:hAnsi="Garamond" w:cs="Times New Roman"/>
          <w:sz w:val="24"/>
          <w:szCs w:val="24"/>
        </w:rPr>
        <w:t>edital</w:t>
      </w:r>
      <w:r w:rsidRPr="00C335CD">
        <w:rPr>
          <w:rFonts w:ascii="Garamond" w:hAnsi="Garamond" w:cs="Times New Roman"/>
          <w:spacing w:val="-6"/>
          <w:sz w:val="24"/>
          <w:szCs w:val="24"/>
        </w:rPr>
        <w:t xml:space="preserve"> </w:t>
      </w:r>
      <w:r w:rsidRPr="00C335CD">
        <w:rPr>
          <w:rFonts w:ascii="Garamond" w:hAnsi="Garamond" w:cs="Times New Roman"/>
          <w:sz w:val="24"/>
          <w:szCs w:val="24"/>
        </w:rPr>
        <w:t>ainda</w:t>
      </w:r>
      <w:r w:rsidRPr="00C335CD">
        <w:rPr>
          <w:rFonts w:ascii="Garamond" w:hAnsi="Garamond" w:cs="Times New Roman"/>
          <w:spacing w:val="-6"/>
          <w:sz w:val="24"/>
          <w:szCs w:val="24"/>
        </w:rPr>
        <w:t xml:space="preserve"> </w:t>
      </w:r>
      <w:r w:rsidRPr="00C335CD">
        <w:rPr>
          <w:rFonts w:ascii="Garamond" w:hAnsi="Garamond" w:cs="Times New Roman"/>
          <w:sz w:val="24"/>
          <w:szCs w:val="24"/>
        </w:rPr>
        <w:t>constará</w:t>
      </w:r>
      <w:r w:rsidRPr="00C335CD">
        <w:rPr>
          <w:rFonts w:ascii="Garamond" w:hAnsi="Garamond" w:cs="Times New Roman"/>
          <w:spacing w:val="-6"/>
          <w:sz w:val="24"/>
          <w:szCs w:val="24"/>
        </w:rPr>
        <w:t xml:space="preserve"> </w:t>
      </w:r>
      <w:r w:rsidRPr="00C335CD">
        <w:rPr>
          <w:rFonts w:ascii="Garamond" w:hAnsi="Garamond" w:cs="Times New Roman"/>
          <w:sz w:val="24"/>
          <w:szCs w:val="24"/>
        </w:rPr>
        <w:t>publicado</w:t>
      </w:r>
      <w:r w:rsidRPr="00C335CD">
        <w:rPr>
          <w:rFonts w:ascii="Garamond" w:hAnsi="Garamond" w:cs="Times New Roman"/>
          <w:spacing w:val="-6"/>
          <w:sz w:val="24"/>
          <w:szCs w:val="24"/>
        </w:rPr>
        <w:t xml:space="preserve"> </w:t>
      </w:r>
      <w:r w:rsidRPr="00C335CD">
        <w:rPr>
          <w:rFonts w:ascii="Garamond" w:hAnsi="Garamond" w:cs="Times New Roman"/>
          <w:sz w:val="24"/>
          <w:szCs w:val="24"/>
        </w:rPr>
        <w:t>integralmente</w:t>
      </w:r>
      <w:r w:rsidRPr="00C335CD">
        <w:rPr>
          <w:rFonts w:ascii="Garamond" w:hAnsi="Garamond" w:cs="Times New Roman"/>
          <w:spacing w:val="-6"/>
          <w:sz w:val="24"/>
          <w:szCs w:val="24"/>
        </w:rPr>
        <w:t xml:space="preserve"> </w:t>
      </w:r>
      <w:r w:rsidRPr="00C335CD">
        <w:rPr>
          <w:rFonts w:ascii="Garamond" w:hAnsi="Garamond" w:cs="Times New Roman"/>
          <w:sz w:val="24"/>
          <w:szCs w:val="24"/>
        </w:rPr>
        <w:t>com</w:t>
      </w:r>
      <w:r w:rsidRPr="00C335CD">
        <w:rPr>
          <w:rFonts w:ascii="Garamond" w:hAnsi="Garamond" w:cs="Times New Roman"/>
          <w:spacing w:val="-6"/>
          <w:sz w:val="24"/>
          <w:szCs w:val="24"/>
        </w:rPr>
        <w:t xml:space="preserve"> </w:t>
      </w:r>
      <w:r w:rsidRPr="00C335CD">
        <w:rPr>
          <w:rFonts w:ascii="Garamond" w:hAnsi="Garamond" w:cs="Times New Roman"/>
          <w:sz w:val="24"/>
          <w:szCs w:val="24"/>
        </w:rPr>
        <w:t>todos</w:t>
      </w:r>
      <w:r w:rsidRPr="00C335CD">
        <w:rPr>
          <w:rFonts w:ascii="Garamond" w:hAnsi="Garamond" w:cs="Times New Roman"/>
          <w:spacing w:val="-6"/>
          <w:sz w:val="24"/>
          <w:szCs w:val="24"/>
        </w:rPr>
        <w:t xml:space="preserve"> </w:t>
      </w:r>
      <w:r w:rsidRPr="00C335CD">
        <w:rPr>
          <w:rFonts w:ascii="Garamond" w:hAnsi="Garamond" w:cs="Times New Roman"/>
          <w:sz w:val="24"/>
          <w:szCs w:val="24"/>
        </w:rPr>
        <w:t>os</w:t>
      </w:r>
      <w:r w:rsidRPr="00C335CD">
        <w:rPr>
          <w:rFonts w:ascii="Garamond" w:hAnsi="Garamond" w:cs="Times New Roman"/>
          <w:spacing w:val="-6"/>
          <w:sz w:val="24"/>
          <w:szCs w:val="24"/>
        </w:rPr>
        <w:t xml:space="preserve"> </w:t>
      </w:r>
      <w:r w:rsidRPr="00C335CD">
        <w:rPr>
          <w:rFonts w:ascii="Garamond" w:hAnsi="Garamond" w:cs="Times New Roman"/>
          <w:sz w:val="24"/>
          <w:szCs w:val="24"/>
        </w:rPr>
        <w:t>seus anexos, no PNCP – Portal Nacional de Contratações Públicas.</w:t>
      </w:r>
    </w:p>
    <w:p w14:paraId="63F5D9F6"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Conforme consta do Inciso XLIII do artigo 6º da Lei Federal de nº 14.133/2021, o Credenciamento Público é um processo administrativo de chamamento público, em que a Administração Pública convoca interessados em</w:t>
      </w:r>
      <w:r w:rsidRPr="00C335CD">
        <w:rPr>
          <w:rFonts w:ascii="Garamond" w:hAnsi="Garamond" w:cs="Times New Roman"/>
          <w:spacing w:val="-7"/>
          <w:sz w:val="24"/>
          <w:szCs w:val="24"/>
        </w:rPr>
        <w:t xml:space="preserve"> </w:t>
      </w:r>
      <w:r w:rsidRPr="00C335CD">
        <w:rPr>
          <w:rFonts w:ascii="Garamond" w:hAnsi="Garamond" w:cs="Times New Roman"/>
          <w:sz w:val="24"/>
          <w:szCs w:val="24"/>
        </w:rPr>
        <w:t>prestar</w:t>
      </w:r>
      <w:r w:rsidRPr="00C335CD">
        <w:rPr>
          <w:rFonts w:ascii="Garamond" w:hAnsi="Garamond" w:cs="Times New Roman"/>
          <w:spacing w:val="-7"/>
          <w:sz w:val="24"/>
          <w:szCs w:val="24"/>
        </w:rPr>
        <w:t xml:space="preserve"> </w:t>
      </w:r>
      <w:r w:rsidRPr="00C335CD">
        <w:rPr>
          <w:rFonts w:ascii="Garamond" w:hAnsi="Garamond" w:cs="Times New Roman"/>
          <w:sz w:val="24"/>
          <w:szCs w:val="24"/>
        </w:rPr>
        <w:t>serviços</w:t>
      </w:r>
      <w:r w:rsidRPr="00C335CD">
        <w:rPr>
          <w:rFonts w:ascii="Garamond" w:hAnsi="Garamond" w:cs="Times New Roman"/>
          <w:spacing w:val="-7"/>
          <w:sz w:val="24"/>
          <w:szCs w:val="24"/>
        </w:rPr>
        <w:t xml:space="preserve"> </w:t>
      </w:r>
      <w:r w:rsidRPr="00C335CD">
        <w:rPr>
          <w:rFonts w:ascii="Garamond" w:hAnsi="Garamond" w:cs="Times New Roman"/>
          <w:sz w:val="24"/>
          <w:szCs w:val="24"/>
        </w:rPr>
        <w:t>ou</w:t>
      </w:r>
      <w:r w:rsidRPr="00C335CD">
        <w:rPr>
          <w:rFonts w:ascii="Garamond" w:hAnsi="Garamond" w:cs="Times New Roman"/>
          <w:spacing w:val="-7"/>
          <w:sz w:val="24"/>
          <w:szCs w:val="24"/>
        </w:rPr>
        <w:t xml:space="preserve"> </w:t>
      </w:r>
      <w:r w:rsidRPr="00C335CD">
        <w:rPr>
          <w:rFonts w:ascii="Garamond" w:hAnsi="Garamond" w:cs="Times New Roman"/>
          <w:sz w:val="24"/>
          <w:szCs w:val="24"/>
        </w:rPr>
        <w:t>fornecer</w:t>
      </w:r>
      <w:r w:rsidRPr="00C335CD">
        <w:rPr>
          <w:rFonts w:ascii="Garamond" w:hAnsi="Garamond" w:cs="Times New Roman"/>
          <w:spacing w:val="-7"/>
          <w:sz w:val="24"/>
          <w:szCs w:val="24"/>
        </w:rPr>
        <w:t xml:space="preserve"> </w:t>
      </w:r>
      <w:r w:rsidRPr="00C335CD">
        <w:rPr>
          <w:rFonts w:ascii="Garamond" w:hAnsi="Garamond" w:cs="Times New Roman"/>
          <w:sz w:val="24"/>
          <w:szCs w:val="24"/>
        </w:rPr>
        <w:t>bens,</w:t>
      </w:r>
      <w:r w:rsidRPr="00C335CD">
        <w:rPr>
          <w:rFonts w:ascii="Garamond" w:hAnsi="Garamond" w:cs="Times New Roman"/>
          <w:spacing w:val="-7"/>
          <w:sz w:val="24"/>
          <w:szCs w:val="24"/>
        </w:rPr>
        <w:t xml:space="preserve"> </w:t>
      </w:r>
      <w:r w:rsidRPr="00C335CD">
        <w:rPr>
          <w:rFonts w:ascii="Garamond" w:hAnsi="Garamond" w:cs="Times New Roman"/>
          <w:sz w:val="24"/>
          <w:szCs w:val="24"/>
        </w:rPr>
        <w:t>para</w:t>
      </w:r>
      <w:r w:rsidRPr="00C335CD">
        <w:rPr>
          <w:rFonts w:ascii="Garamond" w:hAnsi="Garamond" w:cs="Times New Roman"/>
          <w:spacing w:val="-7"/>
          <w:sz w:val="24"/>
          <w:szCs w:val="24"/>
        </w:rPr>
        <w:t xml:space="preserve"> </w:t>
      </w:r>
      <w:r w:rsidRPr="00C335CD">
        <w:rPr>
          <w:rFonts w:ascii="Garamond" w:hAnsi="Garamond" w:cs="Times New Roman"/>
          <w:sz w:val="24"/>
          <w:szCs w:val="24"/>
        </w:rPr>
        <w:t>que</w:t>
      </w:r>
      <w:r w:rsidRPr="00C335CD">
        <w:rPr>
          <w:rFonts w:ascii="Garamond" w:hAnsi="Garamond" w:cs="Times New Roman"/>
          <w:spacing w:val="-7"/>
          <w:sz w:val="24"/>
          <w:szCs w:val="24"/>
        </w:rPr>
        <w:t xml:space="preserve"> </w:t>
      </w:r>
      <w:r w:rsidRPr="00C335CD">
        <w:rPr>
          <w:rFonts w:ascii="Garamond" w:hAnsi="Garamond" w:cs="Times New Roman"/>
          <w:sz w:val="24"/>
          <w:szCs w:val="24"/>
        </w:rPr>
        <w:t>preenchidos</w:t>
      </w:r>
      <w:r w:rsidRPr="00C335CD">
        <w:rPr>
          <w:rFonts w:ascii="Garamond" w:hAnsi="Garamond" w:cs="Times New Roman"/>
          <w:spacing w:val="-7"/>
          <w:sz w:val="24"/>
          <w:szCs w:val="24"/>
        </w:rPr>
        <w:t xml:space="preserve"> </w:t>
      </w:r>
      <w:r w:rsidRPr="00C335CD">
        <w:rPr>
          <w:rFonts w:ascii="Garamond" w:hAnsi="Garamond" w:cs="Times New Roman"/>
          <w:sz w:val="24"/>
          <w:szCs w:val="24"/>
        </w:rPr>
        <w:t>os</w:t>
      </w:r>
      <w:r w:rsidRPr="00C335CD">
        <w:rPr>
          <w:rFonts w:ascii="Garamond" w:hAnsi="Garamond" w:cs="Times New Roman"/>
          <w:spacing w:val="-7"/>
          <w:sz w:val="24"/>
          <w:szCs w:val="24"/>
        </w:rPr>
        <w:t xml:space="preserve"> </w:t>
      </w:r>
      <w:r w:rsidRPr="00C335CD">
        <w:rPr>
          <w:rFonts w:ascii="Garamond" w:hAnsi="Garamond" w:cs="Times New Roman"/>
          <w:sz w:val="24"/>
          <w:szCs w:val="24"/>
        </w:rPr>
        <w:t>requisitos necessários,</w:t>
      </w:r>
      <w:r w:rsidRPr="00C335CD">
        <w:rPr>
          <w:rFonts w:ascii="Garamond" w:hAnsi="Garamond" w:cs="Times New Roman"/>
          <w:spacing w:val="-30"/>
          <w:sz w:val="24"/>
          <w:szCs w:val="24"/>
        </w:rPr>
        <w:t xml:space="preserve"> </w:t>
      </w:r>
      <w:r w:rsidRPr="00C335CD">
        <w:rPr>
          <w:rFonts w:ascii="Garamond" w:hAnsi="Garamond" w:cs="Times New Roman"/>
          <w:sz w:val="24"/>
          <w:szCs w:val="24"/>
        </w:rPr>
        <w:t>se</w:t>
      </w:r>
      <w:r w:rsidRPr="00C335CD">
        <w:rPr>
          <w:rFonts w:ascii="Garamond" w:hAnsi="Garamond" w:cs="Times New Roman"/>
          <w:spacing w:val="-30"/>
          <w:sz w:val="24"/>
          <w:szCs w:val="24"/>
        </w:rPr>
        <w:t xml:space="preserve"> </w:t>
      </w:r>
      <w:r w:rsidRPr="00C335CD">
        <w:rPr>
          <w:rFonts w:ascii="Garamond" w:hAnsi="Garamond" w:cs="Times New Roman"/>
          <w:sz w:val="24"/>
          <w:szCs w:val="24"/>
        </w:rPr>
        <w:t>credenciem</w:t>
      </w:r>
      <w:r w:rsidRPr="00C335CD">
        <w:rPr>
          <w:rFonts w:ascii="Garamond" w:hAnsi="Garamond" w:cs="Times New Roman"/>
          <w:spacing w:val="-32"/>
          <w:sz w:val="24"/>
          <w:szCs w:val="24"/>
        </w:rPr>
        <w:t xml:space="preserve"> </w:t>
      </w:r>
      <w:r w:rsidRPr="00C335CD">
        <w:rPr>
          <w:rFonts w:ascii="Garamond" w:hAnsi="Garamond" w:cs="Times New Roman"/>
          <w:sz w:val="24"/>
          <w:szCs w:val="24"/>
        </w:rPr>
        <w:t>no</w:t>
      </w:r>
      <w:r w:rsidRPr="00C335CD">
        <w:rPr>
          <w:rFonts w:ascii="Garamond" w:hAnsi="Garamond" w:cs="Times New Roman"/>
          <w:spacing w:val="-30"/>
          <w:sz w:val="24"/>
          <w:szCs w:val="24"/>
        </w:rPr>
        <w:t xml:space="preserve"> </w:t>
      </w:r>
      <w:r w:rsidRPr="00C335CD">
        <w:rPr>
          <w:rFonts w:ascii="Garamond" w:hAnsi="Garamond" w:cs="Times New Roman"/>
          <w:sz w:val="24"/>
          <w:szCs w:val="24"/>
        </w:rPr>
        <w:t>órgão</w:t>
      </w:r>
      <w:r w:rsidRPr="00C335CD">
        <w:rPr>
          <w:rFonts w:ascii="Garamond" w:hAnsi="Garamond" w:cs="Times New Roman"/>
          <w:spacing w:val="-30"/>
          <w:sz w:val="24"/>
          <w:szCs w:val="24"/>
        </w:rPr>
        <w:t xml:space="preserve"> </w:t>
      </w:r>
      <w:r w:rsidRPr="00C335CD">
        <w:rPr>
          <w:rFonts w:ascii="Garamond" w:hAnsi="Garamond" w:cs="Times New Roman"/>
          <w:sz w:val="24"/>
          <w:szCs w:val="24"/>
        </w:rPr>
        <w:t>ou</w:t>
      </w:r>
      <w:r w:rsidRPr="00C335CD">
        <w:rPr>
          <w:rFonts w:ascii="Garamond" w:hAnsi="Garamond" w:cs="Times New Roman"/>
          <w:spacing w:val="-32"/>
          <w:sz w:val="24"/>
          <w:szCs w:val="24"/>
        </w:rPr>
        <w:t xml:space="preserve"> </w:t>
      </w:r>
      <w:r w:rsidRPr="00C335CD">
        <w:rPr>
          <w:rFonts w:ascii="Garamond" w:hAnsi="Garamond" w:cs="Times New Roman"/>
          <w:sz w:val="24"/>
          <w:szCs w:val="24"/>
        </w:rPr>
        <w:t>na</w:t>
      </w:r>
      <w:r w:rsidRPr="00C335CD">
        <w:rPr>
          <w:rFonts w:ascii="Garamond" w:hAnsi="Garamond" w:cs="Times New Roman"/>
          <w:spacing w:val="-30"/>
          <w:sz w:val="24"/>
          <w:szCs w:val="24"/>
        </w:rPr>
        <w:t xml:space="preserve"> </w:t>
      </w:r>
      <w:r w:rsidRPr="00C335CD">
        <w:rPr>
          <w:rFonts w:ascii="Garamond" w:hAnsi="Garamond" w:cs="Times New Roman"/>
          <w:sz w:val="24"/>
          <w:szCs w:val="24"/>
        </w:rPr>
        <w:t>entidade</w:t>
      </w:r>
      <w:r w:rsidRPr="00C335CD">
        <w:rPr>
          <w:rFonts w:ascii="Garamond" w:hAnsi="Garamond" w:cs="Times New Roman"/>
          <w:spacing w:val="-30"/>
          <w:sz w:val="24"/>
          <w:szCs w:val="24"/>
        </w:rPr>
        <w:t xml:space="preserve"> </w:t>
      </w:r>
      <w:r w:rsidRPr="00C335CD">
        <w:rPr>
          <w:rFonts w:ascii="Garamond" w:hAnsi="Garamond" w:cs="Times New Roman"/>
          <w:sz w:val="24"/>
          <w:szCs w:val="24"/>
        </w:rPr>
        <w:t>para</w:t>
      </w:r>
      <w:r w:rsidRPr="00C335CD">
        <w:rPr>
          <w:rFonts w:ascii="Garamond" w:hAnsi="Garamond" w:cs="Times New Roman"/>
          <w:spacing w:val="-32"/>
          <w:sz w:val="24"/>
          <w:szCs w:val="24"/>
        </w:rPr>
        <w:t xml:space="preserve"> </w:t>
      </w:r>
      <w:r w:rsidRPr="00C335CD">
        <w:rPr>
          <w:rFonts w:ascii="Garamond" w:hAnsi="Garamond" w:cs="Times New Roman"/>
          <w:sz w:val="24"/>
          <w:szCs w:val="24"/>
        </w:rPr>
        <w:t>executar</w:t>
      </w:r>
      <w:r w:rsidRPr="00C335CD">
        <w:rPr>
          <w:rFonts w:ascii="Garamond" w:hAnsi="Garamond" w:cs="Times New Roman"/>
          <w:spacing w:val="-30"/>
          <w:sz w:val="24"/>
          <w:szCs w:val="24"/>
        </w:rPr>
        <w:t xml:space="preserve"> </w:t>
      </w:r>
      <w:r w:rsidRPr="00C335CD">
        <w:rPr>
          <w:rFonts w:ascii="Garamond" w:hAnsi="Garamond" w:cs="Times New Roman"/>
          <w:sz w:val="24"/>
          <w:szCs w:val="24"/>
        </w:rPr>
        <w:t>o</w:t>
      </w:r>
      <w:r w:rsidRPr="00C335CD">
        <w:rPr>
          <w:rFonts w:ascii="Garamond" w:hAnsi="Garamond" w:cs="Times New Roman"/>
          <w:spacing w:val="-32"/>
          <w:sz w:val="24"/>
          <w:szCs w:val="24"/>
        </w:rPr>
        <w:t xml:space="preserve"> </w:t>
      </w:r>
      <w:r w:rsidRPr="00C335CD">
        <w:rPr>
          <w:rFonts w:ascii="Garamond" w:hAnsi="Garamond" w:cs="Times New Roman"/>
          <w:sz w:val="24"/>
          <w:szCs w:val="24"/>
        </w:rPr>
        <w:t>objeto, quando convocados.</w:t>
      </w:r>
    </w:p>
    <w:p w14:paraId="69B78DED"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Não</w:t>
      </w:r>
      <w:r w:rsidRPr="00C335CD">
        <w:rPr>
          <w:rFonts w:ascii="Garamond" w:hAnsi="Garamond" w:cs="Times New Roman"/>
          <w:spacing w:val="-5"/>
          <w:sz w:val="24"/>
          <w:szCs w:val="24"/>
        </w:rPr>
        <w:t xml:space="preserve"> </w:t>
      </w:r>
      <w:r w:rsidRPr="00C335CD">
        <w:rPr>
          <w:rFonts w:ascii="Garamond" w:hAnsi="Garamond" w:cs="Times New Roman"/>
          <w:sz w:val="24"/>
          <w:szCs w:val="24"/>
        </w:rPr>
        <w:t>se</w:t>
      </w:r>
      <w:r w:rsidRPr="00C335CD">
        <w:rPr>
          <w:rFonts w:ascii="Garamond" w:hAnsi="Garamond" w:cs="Times New Roman"/>
          <w:spacing w:val="-6"/>
          <w:sz w:val="24"/>
          <w:szCs w:val="24"/>
        </w:rPr>
        <w:t xml:space="preserve"> </w:t>
      </w:r>
      <w:r w:rsidRPr="00C335CD">
        <w:rPr>
          <w:rFonts w:ascii="Garamond" w:hAnsi="Garamond" w:cs="Times New Roman"/>
          <w:sz w:val="24"/>
          <w:szCs w:val="24"/>
        </w:rPr>
        <w:t>tratara</w:t>
      </w:r>
      <w:r w:rsidRPr="00C335CD">
        <w:rPr>
          <w:rFonts w:ascii="Garamond" w:hAnsi="Garamond" w:cs="Times New Roman"/>
          <w:spacing w:val="-5"/>
          <w:sz w:val="24"/>
          <w:szCs w:val="24"/>
        </w:rPr>
        <w:t xml:space="preserve"> </w:t>
      </w:r>
      <w:r w:rsidRPr="00C335CD">
        <w:rPr>
          <w:rFonts w:ascii="Garamond" w:hAnsi="Garamond" w:cs="Times New Roman"/>
          <w:sz w:val="24"/>
          <w:szCs w:val="24"/>
        </w:rPr>
        <w:t>o</w:t>
      </w:r>
      <w:r w:rsidRPr="00C335CD">
        <w:rPr>
          <w:rFonts w:ascii="Garamond" w:hAnsi="Garamond" w:cs="Times New Roman"/>
          <w:spacing w:val="-8"/>
          <w:sz w:val="24"/>
          <w:szCs w:val="24"/>
        </w:rPr>
        <w:t xml:space="preserve"> </w:t>
      </w:r>
      <w:r w:rsidRPr="00C335CD">
        <w:rPr>
          <w:rFonts w:ascii="Garamond" w:hAnsi="Garamond" w:cs="Times New Roman"/>
          <w:sz w:val="24"/>
          <w:szCs w:val="24"/>
        </w:rPr>
        <w:t>credenciamento</w:t>
      </w:r>
      <w:r w:rsidRPr="00C335CD">
        <w:rPr>
          <w:rFonts w:ascii="Garamond" w:hAnsi="Garamond" w:cs="Times New Roman"/>
          <w:spacing w:val="-5"/>
          <w:sz w:val="24"/>
          <w:szCs w:val="24"/>
        </w:rPr>
        <w:t xml:space="preserve"> </w:t>
      </w:r>
      <w:r w:rsidRPr="00C335CD">
        <w:rPr>
          <w:rFonts w:ascii="Garamond" w:hAnsi="Garamond" w:cs="Times New Roman"/>
          <w:sz w:val="24"/>
          <w:szCs w:val="24"/>
        </w:rPr>
        <w:t>de</w:t>
      </w:r>
      <w:r w:rsidRPr="00C335CD">
        <w:rPr>
          <w:rFonts w:ascii="Garamond" w:hAnsi="Garamond" w:cs="Times New Roman"/>
          <w:spacing w:val="-6"/>
          <w:sz w:val="24"/>
          <w:szCs w:val="24"/>
        </w:rPr>
        <w:t xml:space="preserve"> </w:t>
      </w:r>
      <w:r w:rsidRPr="00C335CD">
        <w:rPr>
          <w:rFonts w:ascii="Garamond" w:hAnsi="Garamond" w:cs="Times New Roman"/>
          <w:sz w:val="24"/>
          <w:szCs w:val="24"/>
        </w:rPr>
        <w:t>uma</w:t>
      </w:r>
      <w:r w:rsidRPr="00C335CD">
        <w:rPr>
          <w:rFonts w:ascii="Garamond" w:hAnsi="Garamond" w:cs="Times New Roman"/>
          <w:spacing w:val="-6"/>
          <w:sz w:val="24"/>
          <w:szCs w:val="24"/>
        </w:rPr>
        <w:t xml:space="preserve"> </w:t>
      </w:r>
      <w:r w:rsidRPr="00C335CD">
        <w:rPr>
          <w:rFonts w:ascii="Garamond" w:hAnsi="Garamond" w:cs="Times New Roman"/>
          <w:sz w:val="24"/>
          <w:szCs w:val="24"/>
        </w:rPr>
        <w:t>modalidade</w:t>
      </w:r>
      <w:r w:rsidRPr="00C335CD">
        <w:rPr>
          <w:rFonts w:ascii="Garamond" w:hAnsi="Garamond" w:cs="Times New Roman"/>
          <w:spacing w:val="-6"/>
          <w:sz w:val="24"/>
          <w:szCs w:val="24"/>
        </w:rPr>
        <w:t xml:space="preserve"> </w:t>
      </w:r>
      <w:r w:rsidRPr="00C335CD">
        <w:rPr>
          <w:rFonts w:ascii="Garamond" w:hAnsi="Garamond" w:cs="Times New Roman"/>
          <w:sz w:val="24"/>
          <w:szCs w:val="24"/>
        </w:rPr>
        <w:t>de</w:t>
      </w:r>
      <w:r w:rsidRPr="00C335CD">
        <w:rPr>
          <w:rFonts w:ascii="Garamond" w:hAnsi="Garamond" w:cs="Times New Roman"/>
          <w:spacing w:val="-6"/>
          <w:sz w:val="24"/>
          <w:szCs w:val="24"/>
        </w:rPr>
        <w:t xml:space="preserve"> </w:t>
      </w:r>
      <w:r w:rsidRPr="00C335CD">
        <w:rPr>
          <w:rFonts w:ascii="Garamond" w:hAnsi="Garamond" w:cs="Times New Roman"/>
          <w:sz w:val="24"/>
          <w:szCs w:val="24"/>
        </w:rPr>
        <w:t>licitação,</w:t>
      </w:r>
      <w:r w:rsidRPr="00C335CD">
        <w:rPr>
          <w:rFonts w:ascii="Garamond" w:hAnsi="Garamond" w:cs="Times New Roman"/>
          <w:spacing w:val="-5"/>
          <w:sz w:val="24"/>
          <w:szCs w:val="24"/>
        </w:rPr>
        <w:t xml:space="preserve"> </w:t>
      </w:r>
      <w:r w:rsidRPr="00C335CD">
        <w:rPr>
          <w:rFonts w:ascii="Garamond" w:hAnsi="Garamond" w:cs="Times New Roman"/>
          <w:sz w:val="24"/>
          <w:szCs w:val="24"/>
        </w:rPr>
        <w:t>pois</w:t>
      </w:r>
      <w:r w:rsidRPr="00C335CD">
        <w:rPr>
          <w:rFonts w:ascii="Garamond" w:hAnsi="Garamond" w:cs="Times New Roman"/>
          <w:spacing w:val="-6"/>
          <w:sz w:val="24"/>
          <w:szCs w:val="24"/>
        </w:rPr>
        <w:t xml:space="preserve"> </w:t>
      </w:r>
      <w:r w:rsidRPr="00C335CD">
        <w:rPr>
          <w:rFonts w:ascii="Garamond" w:hAnsi="Garamond" w:cs="Times New Roman"/>
          <w:sz w:val="24"/>
          <w:szCs w:val="24"/>
        </w:rPr>
        <w:t xml:space="preserve">não existe concorrência e ou competição, já que todas as empresas e pessoas físicas que preencherem os requisitos deste instrumento convocatório serão </w:t>
      </w:r>
      <w:r w:rsidRPr="00C335CD">
        <w:rPr>
          <w:rFonts w:ascii="Garamond" w:hAnsi="Garamond" w:cs="Times New Roman"/>
          <w:spacing w:val="-2"/>
          <w:sz w:val="24"/>
          <w:szCs w:val="24"/>
        </w:rPr>
        <w:t>CREDENCIADAS.</w:t>
      </w:r>
    </w:p>
    <w:p w14:paraId="41CCBBF4"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O</w:t>
      </w:r>
      <w:r w:rsidRPr="00C335CD">
        <w:rPr>
          <w:rFonts w:ascii="Garamond" w:hAnsi="Garamond" w:cs="Times New Roman"/>
          <w:spacing w:val="-7"/>
          <w:sz w:val="24"/>
          <w:szCs w:val="24"/>
        </w:rPr>
        <w:t xml:space="preserve"> </w:t>
      </w:r>
      <w:r w:rsidRPr="00C335CD">
        <w:rPr>
          <w:rFonts w:ascii="Garamond" w:hAnsi="Garamond" w:cs="Times New Roman"/>
          <w:sz w:val="24"/>
          <w:szCs w:val="24"/>
        </w:rPr>
        <w:t>Credenciamento</w:t>
      </w:r>
      <w:r w:rsidRPr="00C335CD">
        <w:rPr>
          <w:rFonts w:ascii="Garamond" w:hAnsi="Garamond" w:cs="Times New Roman"/>
          <w:spacing w:val="-7"/>
          <w:sz w:val="24"/>
          <w:szCs w:val="24"/>
        </w:rPr>
        <w:t xml:space="preserve"> </w:t>
      </w:r>
      <w:r w:rsidRPr="00C335CD">
        <w:rPr>
          <w:rFonts w:ascii="Garamond" w:hAnsi="Garamond" w:cs="Times New Roman"/>
          <w:sz w:val="24"/>
          <w:szCs w:val="24"/>
        </w:rPr>
        <w:t>Público</w:t>
      </w:r>
      <w:r w:rsidRPr="00C335CD">
        <w:rPr>
          <w:rFonts w:ascii="Garamond" w:hAnsi="Garamond" w:cs="Times New Roman"/>
          <w:spacing w:val="-7"/>
          <w:sz w:val="24"/>
          <w:szCs w:val="24"/>
        </w:rPr>
        <w:t xml:space="preserve"> </w:t>
      </w:r>
      <w:r w:rsidRPr="00C335CD">
        <w:rPr>
          <w:rFonts w:ascii="Garamond" w:hAnsi="Garamond" w:cs="Times New Roman"/>
          <w:sz w:val="24"/>
          <w:szCs w:val="24"/>
        </w:rPr>
        <w:t>é</w:t>
      </w:r>
      <w:r w:rsidRPr="00C335CD">
        <w:rPr>
          <w:rFonts w:ascii="Garamond" w:hAnsi="Garamond" w:cs="Times New Roman"/>
          <w:spacing w:val="-7"/>
          <w:sz w:val="24"/>
          <w:szCs w:val="24"/>
        </w:rPr>
        <w:t xml:space="preserve"> </w:t>
      </w:r>
      <w:r w:rsidRPr="00C335CD">
        <w:rPr>
          <w:rFonts w:ascii="Garamond" w:hAnsi="Garamond" w:cs="Times New Roman"/>
          <w:sz w:val="24"/>
          <w:szCs w:val="24"/>
        </w:rPr>
        <w:t>um</w:t>
      </w:r>
      <w:r w:rsidRPr="00C335CD">
        <w:rPr>
          <w:rFonts w:ascii="Garamond" w:hAnsi="Garamond" w:cs="Times New Roman"/>
          <w:spacing w:val="-7"/>
          <w:sz w:val="24"/>
          <w:szCs w:val="24"/>
        </w:rPr>
        <w:t xml:space="preserve"> </w:t>
      </w:r>
      <w:r w:rsidRPr="00C335CD">
        <w:rPr>
          <w:rFonts w:ascii="Garamond" w:hAnsi="Garamond" w:cs="Times New Roman"/>
          <w:sz w:val="24"/>
          <w:szCs w:val="24"/>
        </w:rPr>
        <w:t>procedimento</w:t>
      </w:r>
      <w:r w:rsidRPr="00C335CD">
        <w:rPr>
          <w:rFonts w:ascii="Garamond" w:hAnsi="Garamond" w:cs="Times New Roman"/>
          <w:spacing w:val="-7"/>
          <w:sz w:val="24"/>
          <w:szCs w:val="24"/>
        </w:rPr>
        <w:t xml:space="preserve"> </w:t>
      </w:r>
      <w:r w:rsidRPr="00C335CD">
        <w:rPr>
          <w:rFonts w:ascii="Garamond" w:hAnsi="Garamond" w:cs="Times New Roman"/>
          <w:sz w:val="24"/>
          <w:szCs w:val="24"/>
        </w:rPr>
        <w:t>auxiliar</w:t>
      </w:r>
      <w:r w:rsidRPr="00C335CD">
        <w:rPr>
          <w:rFonts w:ascii="Garamond" w:hAnsi="Garamond" w:cs="Times New Roman"/>
          <w:spacing w:val="-7"/>
          <w:sz w:val="24"/>
          <w:szCs w:val="24"/>
        </w:rPr>
        <w:t xml:space="preserve"> </w:t>
      </w:r>
      <w:r w:rsidRPr="00C335CD">
        <w:rPr>
          <w:rFonts w:ascii="Garamond" w:hAnsi="Garamond" w:cs="Times New Roman"/>
          <w:sz w:val="24"/>
          <w:szCs w:val="24"/>
        </w:rPr>
        <w:t>das</w:t>
      </w:r>
      <w:r w:rsidRPr="00C335CD">
        <w:rPr>
          <w:rFonts w:ascii="Garamond" w:hAnsi="Garamond" w:cs="Times New Roman"/>
          <w:spacing w:val="-7"/>
          <w:sz w:val="24"/>
          <w:szCs w:val="24"/>
        </w:rPr>
        <w:t xml:space="preserve"> </w:t>
      </w:r>
      <w:r w:rsidRPr="00C335CD">
        <w:rPr>
          <w:rFonts w:ascii="Garamond" w:hAnsi="Garamond" w:cs="Times New Roman"/>
          <w:sz w:val="24"/>
          <w:szCs w:val="24"/>
        </w:rPr>
        <w:t>licitações</w:t>
      </w:r>
      <w:r w:rsidRPr="00C335CD">
        <w:rPr>
          <w:rFonts w:ascii="Garamond" w:hAnsi="Garamond" w:cs="Times New Roman"/>
          <w:spacing w:val="-7"/>
          <w:sz w:val="24"/>
          <w:szCs w:val="24"/>
        </w:rPr>
        <w:t xml:space="preserve"> </w:t>
      </w:r>
      <w:r w:rsidRPr="00C335CD">
        <w:rPr>
          <w:rFonts w:ascii="Garamond" w:hAnsi="Garamond" w:cs="Times New Roman"/>
          <w:sz w:val="24"/>
          <w:szCs w:val="24"/>
        </w:rPr>
        <w:t>e</w:t>
      </w:r>
      <w:r w:rsidRPr="00C335CD">
        <w:rPr>
          <w:rFonts w:ascii="Garamond" w:hAnsi="Garamond" w:cs="Times New Roman"/>
          <w:spacing w:val="-7"/>
          <w:sz w:val="24"/>
          <w:szCs w:val="24"/>
        </w:rPr>
        <w:t xml:space="preserve"> </w:t>
      </w:r>
      <w:r w:rsidRPr="00C335CD">
        <w:rPr>
          <w:rFonts w:ascii="Garamond" w:hAnsi="Garamond" w:cs="Times New Roman"/>
          <w:sz w:val="24"/>
          <w:szCs w:val="24"/>
        </w:rPr>
        <w:t xml:space="preserve">das contratações, conforme disposto no Artigo 78º da Lei Federal de nº </w:t>
      </w:r>
      <w:r w:rsidRPr="00C335CD">
        <w:rPr>
          <w:rFonts w:ascii="Garamond" w:hAnsi="Garamond" w:cs="Times New Roman"/>
          <w:spacing w:val="-2"/>
          <w:sz w:val="24"/>
          <w:szCs w:val="24"/>
        </w:rPr>
        <w:t>14.133/2021.</w:t>
      </w:r>
    </w:p>
    <w:p w14:paraId="665346F8" w14:textId="77777777" w:rsidR="009238A7" w:rsidRPr="00C335CD" w:rsidRDefault="009238A7" w:rsidP="00C335CD">
      <w:pPr>
        <w:pStyle w:val="Nivel01"/>
        <w:numPr>
          <w:ilvl w:val="0"/>
          <w:numId w:val="0"/>
        </w:numPr>
        <w:tabs>
          <w:tab w:val="clear" w:pos="567"/>
          <w:tab w:val="left" w:pos="426"/>
        </w:tabs>
        <w:spacing w:before="0"/>
        <w:rPr>
          <w:rFonts w:ascii="Garamond" w:hAnsi="Garamond" w:cs="Times New Roman"/>
          <w:sz w:val="24"/>
        </w:rPr>
      </w:pPr>
    </w:p>
    <w:p w14:paraId="23D6954D" w14:textId="77777777" w:rsidR="009238A7" w:rsidRPr="00C335CD" w:rsidRDefault="009238A7" w:rsidP="00C335CD">
      <w:pPr>
        <w:pStyle w:val="Nivel01"/>
        <w:tabs>
          <w:tab w:val="clear" w:pos="567"/>
          <w:tab w:val="left" w:pos="284"/>
          <w:tab w:val="left" w:pos="426"/>
        </w:tabs>
        <w:spacing w:before="0"/>
        <w:ind w:left="0" w:firstLine="0"/>
        <w:rPr>
          <w:rFonts w:ascii="Garamond" w:hAnsi="Garamond" w:cs="Times New Roman"/>
          <w:sz w:val="24"/>
        </w:rPr>
      </w:pPr>
      <w:r w:rsidRPr="00C335CD">
        <w:rPr>
          <w:rFonts w:ascii="Garamond" w:hAnsi="Garamond" w:cs="Times New Roman"/>
          <w:sz w:val="24"/>
        </w:rPr>
        <w:t>DO OBJETO</w:t>
      </w:r>
      <w:bookmarkEnd w:id="1"/>
      <w:bookmarkEnd w:id="2"/>
    </w:p>
    <w:p w14:paraId="7A2A7273"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color w:val="auto"/>
          <w:sz w:val="24"/>
          <w:szCs w:val="24"/>
        </w:rPr>
        <w:t xml:space="preserve">O objeto do presente procedimento é o </w:t>
      </w:r>
      <w:r w:rsidR="000A571E" w:rsidRPr="00C335CD">
        <w:rPr>
          <w:rFonts w:ascii="Garamond" w:hAnsi="Garamond"/>
          <w:b/>
          <w:sz w:val="24"/>
          <w:szCs w:val="24"/>
        </w:rPr>
        <w:t xml:space="preserve">CONTRATAÇÃO DE INSTITUIÇÕES FINANCEIRAS AUTORIZADAS PELO BANCO CENTRAL DO BRASIL NA FORMA DE BANCO MÚLTIPLO, COMERCIAL OU COOPERATIVO E COOPERATIVA DE CRÉDITO, PARA PRESTAÇÃO DE SERVIÇOS BANCÁRIOS DE RECEBIMENTO DOS DOCUMENTOS ARRECADAÇÃO DE TRIBUTOS MUNICIPAIS DA PREFEITURA DE </w:t>
      </w:r>
      <w:r w:rsidR="000A571E" w:rsidRPr="00C335CD">
        <w:rPr>
          <w:rFonts w:ascii="Garamond" w:hAnsi="Garamond" w:cs="Times New Roman"/>
          <w:b/>
          <w:sz w:val="24"/>
          <w:szCs w:val="24"/>
        </w:rPr>
        <w:t>CONCEIÇÃO DAS ALAGOAS/</w:t>
      </w:r>
      <w:r w:rsidR="000A571E" w:rsidRPr="00C335CD">
        <w:rPr>
          <w:rFonts w:ascii="Garamond" w:hAnsi="Garamond"/>
          <w:b/>
          <w:sz w:val="24"/>
          <w:szCs w:val="24"/>
        </w:rPr>
        <w:t>MG, POR MEIO DE DOCUMENTO DE ARRECADAÇÃO MUNICIPAL-DAM, EM PADRÃO FEDERAÇÃO BRASILEIRA DE BANCOS (FEBRABAN).</w:t>
      </w:r>
    </w:p>
    <w:p w14:paraId="4975B0EB" w14:textId="77777777" w:rsidR="009238A7" w:rsidRPr="00C335CD" w:rsidRDefault="009238A7" w:rsidP="00C335CD">
      <w:pPr>
        <w:pStyle w:val="Nivel2"/>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A remuneração dos serviços prestados tem como parâmetro os valores estabelecidos </w:t>
      </w:r>
      <w:r w:rsidRPr="00C335CD">
        <w:rPr>
          <w:rFonts w:ascii="Garamond" w:hAnsi="Garamond" w:cs="Times New Roman"/>
          <w:w w:val="105"/>
          <w:sz w:val="24"/>
          <w:szCs w:val="24"/>
        </w:rPr>
        <w:t>neste</w:t>
      </w:r>
      <w:r w:rsidRPr="00C335CD">
        <w:rPr>
          <w:rFonts w:ascii="Garamond" w:hAnsi="Garamond" w:cs="Times New Roman"/>
          <w:spacing w:val="-5"/>
          <w:w w:val="105"/>
          <w:sz w:val="24"/>
          <w:szCs w:val="24"/>
        </w:rPr>
        <w:t xml:space="preserve"> </w:t>
      </w:r>
      <w:r w:rsidRPr="00C335CD">
        <w:rPr>
          <w:rFonts w:ascii="Garamond" w:hAnsi="Garamond" w:cs="Times New Roman"/>
          <w:w w:val="105"/>
          <w:sz w:val="24"/>
          <w:szCs w:val="24"/>
        </w:rPr>
        <w:t>edital</w:t>
      </w:r>
      <w:r w:rsidRPr="00C335CD">
        <w:rPr>
          <w:rFonts w:ascii="Garamond" w:hAnsi="Garamond" w:cs="Times New Roman"/>
          <w:spacing w:val="-5"/>
          <w:w w:val="105"/>
          <w:sz w:val="24"/>
          <w:szCs w:val="24"/>
        </w:rPr>
        <w:t xml:space="preserve">, feito </w:t>
      </w:r>
      <w:r w:rsidRPr="00C335CD">
        <w:rPr>
          <w:rFonts w:ascii="Garamond" w:hAnsi="Garamond" w:cs="Times New Roman"/>
          <w:w w:val="105"/>
          <w:sz w:val="24"/>
          <w:szCs w:val="24"/>
        </w:rPr>
        <w:t>com</w:t>
      </w:r>
      <w:r w:rsidRPr="00C335CD">
        <w:rPr>
          <w:rFonts w:ascii="Garamond" w:hAnsi="Garamond" w:cs="Times New Roman"/>
          <w:spacing w:val="-5"/>
          <w:w w:val="105"/>
          <w:sz w:val="24"/>
          <w:szCs w:val="24"/>
        </w:rPr>
        <w:t xml:space="preserve"> </w:t>
      </w:r>
      <w:r w:rsidRPr="00C335CD">
        <w:rPr>
          <w:rFonts w:ascii="Garamond" w:hAnsi="Garamond" w:cs="Times New Roman"/>
          <w:w w:val="105"/>
          <w:sz w:val="24"/>
          <w:szCs w:val="24"/>
        </w:rPr>
        <w:t>base</w:t>
      </w:r>
      <w:r w:rsidRPr="00C335CD">
        <w:rPr>
          <w:rFonts w:ascii="Garamond" w:hAnsi="Garamond" w:cs="Times New Roman"/>
          <w:spacing w:val="-5"/>
          <w:w w:val="105"/>
          <w:sz w:val="24"/>
          <w:szCs w:val="24"/>
        </w:rPr>
        <w:t xml:space="preserve"> </w:t>
      </w:r>
      <w:r w:rsidRPr="00C335CD">
        <w:rPr>
          <w:rFonts w:ascii="Garamond" w:hAnsi="Garamond" w:cs="Times New Roman"/>
          <w:w w:val="105"/>
          <w:sz w:val="24"/>
          <w:szCs w:val="24"/>
        </w:rPr>
        <w:t>em</w:t>
      </w:r>
      <w:r w:rsidRPr="00C335CD">
        <w:rPr>
          <w:rFonts w:ascii="Garamond" w:hAnsi="Garamond" w:cs="Times New Roman"/>
          <w:spacing w:val="-5"/>
          <w:w w:val="105"/>
          <w:sz w:val="24"/>
          <w:szCs w:val="24"/>
        </w:rPr>
        <w:t xml:space="preserve"> </w:t>
      </w:r>
      <w:r w:rsidRPr="00C335CD">
        <w:rPr>
          <w:rFonts w:ascii="Garamond" w:hAnsi="Garamond" w:cs="Times New Roman"/>
          <w:w w:val="105"/>
          <w:sz w:val="24"/>
          <w:szCs w:val="24"/>
        </w:rPr>
        <w:t>pesquisas</w:t>
      </w:r>
      <w:r w:rsidRPr="00C335CD">
        <w:rPr>
          <w:rFonts w:ascii="Garamond" w:hAnsi="Garamond" w:cs="Times New Roman"/>
          <w:spacing w:val="-5"/>
          <w:w w:val="105"/>
          <w:sz w:val="24"/>
          <w:szCs w:val="24"/>
        </w:rPr>
        <w:t xml:space="preserve"> </w:t>
      </w:r>
      <w:r w:rsidRPr="00C335CD">
        <w:rPr>
          <w:rFonts w:ascii="Garamond" w:hAnsi="Garamond" w:cs="Times New Roman"/>
          <w:w w:val="105"/>
          <w:sz w:val="24"/>
          <w:szCs w:val="24"/>
        </w:rPr>
        <w:t xml:space="preserve">realizadas. </w:t>
      </w:r>
    </w:p>
    <w:p w14:paraId="43110D0D"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Os</w:t>
      </w:r>
      <w:r w:rsidRPr="00C335CD">
        <w:rPr>
          <w:rFonts w:ascii="Garamond" w:hAnsi="Garamond" w:cs="Times New Roman"/>
          <w:spacing w:val="6"/>
          <w:sz w:val="24"/>
          <w:szCs w:val="24"/>
        </w:rPr>
        <w:t xml:space="preserve"> </w:t>
      </w:r>
      <w:r w:rsidRPr="00C335CD">
        <w:rPr>
          <w:rFonts w:ascii="Garamond" w:hAnsi="Garamond" w:cs="Times New Roman"/>
          <w:sz w:val="24"/>
          <w:szCs w:val="24"/>
        </w:rPr>
        <w:t>credenciados</w:t>
      </w:r>
      <w:r w:rsidRPr="00C335CD">
        <w:rPr>
          <w:rFonts w:ascii="Garamond" w:hAnsi="Garamond" w:cs="Times New Roman"/>
          <w:spacing w:val="6"/>
          <w:sz w:val="24"/>
          <w:szCs w:val="24"/>
        </w:rPr>
        <w:t xml:space="preserve"> </w:t>
      </w:r>
      <w:r w:rsidRPr="00C335CD">
        <w:rPr>
          <w:rFonts w:ascii="Garamond" w:hAnsi="Garamond" w:cs="Times New Roman"/>
          <w:sz w:val="24"/>
          <w:szCs w:val="24"/>
        </w:rPr>
        <w:t>deverão</w:t>
      </w:r>
      <w:r w:rsidRPr="00C335CD">
        <w:rPr>
          <w:rFonts w:ascii="Garamond" w:hAnsi="Garamond" w:cs="Times New Roman"/>
          <w:spacing w:val="7"/>
          <w:sz w:val="24"/>
          <w:szCs w:val="24"/>
        </w:rPr>
        <w:t xml:space="preserve"> especificar</w:t>
      </w:r>
      <w:r w:rsidRPr="00C335CD">
        <w:rPr>
          <w:rFonts w:ascii="Garamond" w:hAnsi="Garamond" w:cs="Times New Roman"/>
          <w:spacing w:val="-1"/>
          <w:sz w:val="24"/>
          <w:szCs w:val="24"/>
        </w:rPr>
        <w:t xml:space="preserve"> </w:t>
      </w:r>
      <w:r w:rsidRPr="00C335CD">
        <w:rPr>
          <w:rFonts w:ascii="Garamond" w:hAnsi="Garamond" w:cs="Times New Roman"/>
          <w:sz w:val="24"/>
          <w:szCs w:val="24"/>
        </w:rPr>
        <w:t>quais</w:t>
      </w:r>
      <w:r w:rsidRPr="00C335CD">
        <w:rPr>
          <w:rFonts w:ascii="Garamond" w:hAnsi="Garamond" w:cs="Times New Roman"/>
          <w:spacing w:val="7"/>
          <w:sz w:val="24"/>
          <w:szCs w:val="24"/>
        </w:rPr>
        <w:t xml:space="preserve"> </w:t>
      </w:r>
      <w:r w:rsidRPr="00C335CD">
        <w:rPr>
          <w:rFonts w:ascii="Garamond" w:hAnsi="Garamond" w:cs="Times New Roman"/>
          <w:sz w:val="24"/>
          <w:szCs w:val="24"/>
        </w:rPr>
        <w:t>os</w:t>
      </w:r>
      <w:r w:rsidRPr="00C335CD">
        <w:rPr>
          <w:rFonts w:ascii="Garamond" w:hAnsi="Garamond" w:cs="Times New Roman"/>
          <w:spacing w:val="6"/>
          <w:sz w:val="24"/>
          <w:szCs w:val="24"/>
        </w:rPr>
        <w:t xml:space="preserve"> itens que têm interesse</w:t>
      </w:r>
      <w:r w:rsidRPr="00C335CD">
        <w:rPr>
          <w:rFonts w:ascii="Garamond" w:hAnsi="Garamond" w:cs="Times New Roman"/>
          <w:spacing w:val="-2"/>
          <w:sz w:val="24"/>
          <w:szCs w:val="24"/>
        </w:rPr>
        <w:t>.</w:t>
      </w:r>
    </w:p>
    <w:p w14:paraId="002E71DC"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w w:val="105"/>
          <w:sz w:val="24"/>
          <w:szCs w:val="24"/>
        </w:rPr>
        <w:t>O presente credenciamento terá validade de 01 (um) ano, a contar da homologação do processo, em que o quantitativo do serviço será dividido pela ordem de credenciamento, sendo que se houver empate, será realizado sorteio para fins de desempate.</w:t>
      </w:r>
    </w:p>
    <w:p w14:paraId="10D2B900"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lastRenderedPageBreak/>
        <w:t>O</w:t>
      </w:r>
      <w:r w:rsidRPr="00C335CD">
        <w:rPr>
          <w:rFonts w:ascii="Garamond" w:hAnsi="Garamond" w:cs="Times New Roman"/>
          <w:spacing w:val="5"/>
          <w:sz w:val="24"/>
          <w:szCs w:val="24"/>
        </w:rPr>
        <w:t xml:space="preserve"> </w:t>
      </w:r>
      <w:r w:rsidRPr="00C335CD">
        <w:rPr>
          <w:rFonts w:ascii="Garamond" w:hAnsi="Garamond" w:cs="Times New Roman"/>
          <w:sz w:val="24"/>
          <w:szCs w:val="24"/>
        </w:rPr>
        <w:t>credenciamento</w:t>
      </w:r>
      <w:r w:rsidRPr="00C335CD">
        <w:rPr>
          <w:rFonts w:ascii="Garamond" w:hAnsi="Garamond" w:cs="Times New Roman"/>
          <w:spacing w:val="5"/>
          <w:sz w:val="24"/>
          <w:szCs w:val="24"/>
        </w:rPr>
        <w:t xml:space="preserve"> </w:t>
      </w:r>
      <w:r w:rsidRPr="00C335CD">
        <w:rPr>
          <w:rFonts w:ascii="Garamond" w:hAnsi="Garamond" w:cs="Times New Roman"/>
          <w:sz w:val="24"/>
          <w:szCs w:val="24"/>
        </w:rPr>
        <w:t>não</w:t>
      </w:r>
      <w:r w:rsidRPr="00C335CD">
        <w:rPr>
          <w:rFonts w:ascii="Garamond" w:hAnsi="Garamond" w:cs="Times New Roman"/>
          <w:spacing w:val="5"/>
          <w:sz w:val="24"/>
          <w:szCs w:val="24"/>
        </w:rPr>
        <w:t xml:space="preserve"> </w:t>
      </w:r>
      <w:r w:rsidRPr="00C335CD">
        <w:rPr>
          <w:rFonts w:ascii="Garamond" w:hAnsi="Garamond" w:cs="Times New Roman"/>
          <w:sz w:val="24"/>
          <w:szCs w:val="24"/>
        </w:rPr>
        <w:t>obriga</w:t>
      </w:r>
      <w:r w:rsidRPr="00C335CD">
        <w:rPr>
          <w:rFonts w:ascii="Garamond" w:hAnsi="Garamond" w:cs="Times New Roman"/>
          <w:spacing w:val="5"/>
          <w:sz w:val="24"/>
          <w:szCs w:val="24"/>
        </w:rPr>
        <w:t xml:space="preserve"> </w:t>
      </w:r>
      <w:r w:rsidRPr="00C335CD">
        <w:rPr>
          <w:rFonts w:ascii="Garamond" w:hAnsi="Garamond" w:cs="Times New Roman"/>
          <w:sz w:val="24"/>
          <w:szCs w:val="24"/>
        </w:rPr>
        <w:t>a</w:t>
      </w:r>
      <w:r w:rsidRPr="00C335CD">
        <w:rPr>
          <w:rFonts w:ascii="Garamond" w:hAnsi="Garamond" w:cs="Times New Roman"/>
          <w:spacing w:val="5"/>
          <w:sz w:val="24"/>
          <w:szCs w:val="24"/>
        </w:rPr>
        <w:t xml:space="preserve"> </w:t>
      </w:r>
      <w:r w:rsidRPr="00C335CD">
        <w:rPr>
          <w:rFonts w:ascii="Garamond" w:hAnsi="Garamond" w:cs="Times New Roman"/>
          <w:sz w:val="24"/>
          <w:szCs w:val="24"/>
        </w:rPr>
        <w:t>administração</w:t>
      </w:r>
      <w:r w:rsidRPr="00C335CD">
        <w:rPr>
          <w:rFonts w:ascii="Garamond" w:hAnsi="Garamond" w:cs="Times New Roman"/>
          <w:spacing w:val="5"/>
          <w:sz w:val="24"/>
          <w:szCs w:val="24"/>
        </w:rPr>
        <w:t xml:space="preserve"> </w:t>
      </w:r>
      <w:r w:rsidRPr="00C335CD">
        <w:rPr>
          <w:rFonts w:ascii="Garamond" w:hAnsi="Garamond" w:cs="Times New Roman"/>
          <w:sz w:val="24"/>
          <w:szCs w:val="24"/>
        </w:rPr>
        <w:t>pública</w:t>
      </w:r>
      <w:r w:rsidRPr="00C335CD">
        <w:rPr>
          <w:rFonts w:ascii="Garamond" w:hAnsi="Garamond" w:cs="Times New Roman"/>
          <w:spacing w:val="5"/>
          <w:sz w:val="24"/>
          <w:szCs w:val="24"/>
        </w:rPr>
        <w:t xml:space="preserve"> </w:t>
      </w:r>
      <w:r w:rsidRPr="00C335CD">
        <w:rPr>
          <w:rFonts w:ascii="Garamond" w:hAnsi="Garamond" w:cs="Times New Roman"/>
          <w:sz w:val="24"/>
          <w:szCs w:val="24"/>
        </w:rPr>
        <w:t>a</w:t>
      </w:r>
      <w:r w:rsidRPr="00C335CD">
        <w:rPr>
          <w:rFonts w:ascii="Garamond" w:hAnsi="Garamond" w:cs="Times New Roman"/>
          <w:spacing w:val="5"/>
          <w:sz w:val="24"/>
          <w:szCs w:val="24"/>
        </w:rPr>
        <w:t xml:space="preserve"> </w:t>
      </w:r>
      <w:r w:rsidRPr="00C335CD">
        <w:rPr>
          <w:rFonts w:ascii="Garamond" w:hAnsi="Garamond" w:cs="Times New Roman"/>
          <w:spacing w:val="-2"/>
          <w:sz w:val="24"/>
          <w:szCs w:val="24"/>
        </w:rPr>
        <w:t xml:space="preserve">contratar. </w:t>
      </w:r>
      <w:r w:rsidRPr="00C335CD">
        <w:rPr>
          <w:rFonts w:ascii="Garamond" w:hAnsi="Garamond" w:cs="Times New Roman"/>
          <w:sz w:val="24"/>
          <w:szCs w:val="24"/>
        </w:rPr>
        <w:t xml:space="preserve">Por se tratar de um Credenciamento, a Prefeitura Municipal poderá contratar os serviços quando houver necessidade, não tendo ainda obrigação de efetuarem quaisquer contratações, quando tudo será pautado no interesse público e conveniência administrativa. </w:t>
      </w:r>
    </w:p>
    <w:p w14:paraId="7F0FF1B1"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Os profissionais habilitados poderão ser convocados, a critério da entidade pública, para formalização do Termo de Adesão de Credenciamento.</w:t>
      </w:r>
    </w:p>
    <w:p w14:paraId="21B80074" w14:textId="20DAB134"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b/>
          <w:i/>
          <w:sz w:val="24"/>
          <w:szCs w:val="24"/>
          <w:u w:val="single"/>
        </w:rPr>
        <w:t xml:space="preserve">Após a assinatura do Termo de Adesão de Credenciamento, </w:t>
      </w:r>
      <w:r w:rsidR="00D2146C" w:rsidRPr="00C335CD">
        <w:rPr>
          <w:rFonts w:ascii="Garamond" w:hAnsi="Garamond" w:cs="Times New Roman"/>
          <w:b/>
          <w:i/>
          <w:sz w:val="24"/>
          <w:szCs w:val="24"/>
          <w:u w:val="single"/>
        </w:rPr>
        <w:t>as entidades financeiras estarão aptas a prestar os serviços que</w:t>
      </w:r>
      <w:r w:rsidRPr="00C335CD">
        <w:rPr>
          <w:rFonts w:ascii="Garamond" w:hAnsi="Garamond" w:cs="Times New Roman"/>
          <w:b/>
          <w:i/>
          <w:sz w:val="24"/>
          <w:szCs w:val="24"/>
          <w:u w:val="single"/>
        </w:rPr>
        <w:t xml:space="preserve"> ocorrerão a critério </w:t>
      </w:r>
      <w:r w:rsidR="00D2146C" w:rsidRPr="00C335CD">
        <w:rPr>
          <w:rFonts w:ascii="Garamond" w:hAnsi="Garamond" w:cs="Times New Roman"/>
          <w:b/>
          <w:i/>
          <w:sz w:val="24"/>
          <w:szCs w:val="24"/>
          <w:u w:val="single"/>
        </w:rPr>
        <w:t>dos contribuintes locais</w:t>
      </w:r>
      <w:r w:rsidRPr="00C335CD">
        <w:rPr>
          <w:rFonts w:ascii="Garamond" w:hAnsi="Garamond" w:cs="Times New Roman"/>
          <w:b/>
          <w:i/>
          <w:sz w:val="24"/>
          <w:szCs w:val="24"/>
          <w:u w:val="single"/>
        </w:rPr>
        <w:t xml:space="preserve">, </w:t>
      </w:r>
      <w:r w:rsidR="00D2146C" w:rsidRPr="00C335CD">
        <w:rPr>
          <w:rFonts w:ascii="Garamond" w:hAnsi="Garamond" w:cs="Times New Roman"/>
          <w:b/>
          <w:i/>
          <w:sz w:val="24"/>
          <w:szCs w:val="24"/>
          <w:u w:val="single"/>
        </w:rPr>
        <w:t>não havendo distribuição de demanda</w:t>
      </w:r>
      <w:r w:rsidRPr="00C335CD">
        <w:rPr>
          <w:rFonts w:ascii="Garamond" w:hAnsi="Garamond" w:cs="Times New Roman"/>
          <w:b/>
          <w:i/>
          <w:sz w:val="24"/>
          <w:szCs w:val="24"/>
          <w:u w:val="single"/>
        </w:rPr>
        <w:t xml:space="preserve"> </w:t>
      </w:r>
      <w:r w:rsidR="00D2146C" w:rsidRPr="00C335CD">
        <w:rPr>
          <w:rFonts w:ascii="Garamond" w:hAnsi="Garamond" w:cs="Times New Roman"/>
          <w:b/>
          <w:i/>
          <w:sz w:val="24"/>
          <w:szCs w:val="24"/>
          <w:u w:val="single"/>
        </w:rPr>
        <w:t>por parte do órgão contratante.</w:t>
      </w:r>
      <w:r w:rsidRPr="00C335CD">
        <w:rPr>
          <w:rFonts w:ascii="Garamond" w:hAnsi="Garamond" w:cs="Times New Roman"/>
          <w:sz w:val="24"/>
          <w:szCs w:val="24"/>
        </w:rPr>
        <w:t xml:space="preserve"> </w:t>
      </w:r>
    </w:p>
    <w:p w14:paraId="2AF63670"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Com base nesse procedimento, serão emitidas as Ordens de Execução de Serviço para a realização do serviço, conforme as necessidades da administração e os termos estabelecidos pela entidade pública. Salvo pedido de descredenciamento, o registro de requerimento de participação do profissional interessado e a assinatura do Termo de Adesão de Credenciamento implicam seu aceite das eventuais alterações supervenientes no Edital de Credenciamento - Chamamento Público.</w:t>
      </w:r>
    </w:p>
    <w:p w14:paraId="4293276D"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A contratação do profissional credenciado será realizada por meio de Termo de Adesão de Credenciamento de Prestação de Serviços.</w:t>
      </w:r>
    </w:p>
    <w:p w14:paraId="225C580B" w14:textId="77777777" w:rsidR="009238A7" w:rsidRPr="00C335CD" w:rsidRDefault="009238A7" w:rsidP="00C335CD">
      <w:pPr>
        <w:pStyle w:val="Nivel2"/>
        <w:numPr>
          <w:ilvl w:val="0"/>
          <w:numId w:val="0"/>
        </w:numPr>
        <w:tabs>
          <w:tab w:val="left" w:pos="426"/>
        </w:tabs>
        <w:spacing w:before="0" w:after="0" w:line="240" w:lineRule="auto"/>
        <w:rPr>
          <w:rFonts w:ascii="Garamond" w:hAnsi="Garamond" w:cs="Times New Roman"/>
          <w:sz w:val="24"/>
          <w:szCs w:val="24"/>
        </w:rPr>
      </w:pPr>
    </w:p>
    <w:p w14:paraId="4BAA507F" w14:textId="77777777" w:rsidR="009238A7" w:rsidRPr="00C335CD" w:rsidRDefault="009238A7" w:rsidP="00C335CD">
      <w:pPr>
        <w:pStyle w:val="Nivel01"/>
        <w:tabs>
          <w:tab w:val="clear" w:pos="567"/>
          <w:tab w:val="left" w:pos="284"/>
        </w:tabs>
        <w:spacing w:before="0"/>
        <w:ind w:left="0" w:firstLine="0"/>
        <w:rPr>
          <w:rFonts w:ascii="Garamond" w:hAnsi="Garamond" w:cs="Times New Roman"/>
          <w:sz w:val="24"/>
        </w:rPr>
      </w:pPr>
      <w:bookmarkStart w:id="3" w:name="_Toc188384644"/>
      <w:r w:rsidRPr="00C335CD">
        <w:rPr>
          <w:rFonts w:ascii="Garamond" w:hAnsi="Garamond" w:cs="Times New Roman"/>
          <w:sz w:val="24"/>
        </w:rPr>
        <w:t>DA PARTICIPAÇÃO NO CREDENCIAMENTO</w:t>
      </w:r>
      <w:bookmarkEnd w:id="3"/>
    </w:p>
    <w:p w14:paraId="5FDF024F"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bookmarkStart w:id="4" w:name="_Hlk135302270"/>
      <w:r w:rsidRPr="00C335CD">
        <w:rPr>
          <w:rFonts w:ascii="Garamond" w:hAnsi="Garamond" w:cs="Times New Roman"/>
          <w:sz w:val="24"/>
          <w:szCs w:val="24"/>
        </w:rPr>
        <w:t xml:space="preserve">Poderão participar deste credenciamento os interessados que previamente cadastrados </w:t>
      </w:r>
      <w:bookmarkEnd w:id="4"/>
      <w:r w:rsidRPr="00C335CD">
        <w:rPr>
          <w:rFonts w:ascii="Garamond" w:hAnsi="Garamond" w:cs="Times New Roman"/>
          <w:sz w:val="24"/>
          <w:szCs w:val="24"/>
        </w:rPr>
        <w:t xml:space="preserve">e credenciados na Prefeitura Municipal de Conceição das Alagoas/MG. </w:t>
      </w:r>
    </w:p>
    <w:p w14:paraId="0968794E"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08024855"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A9D91AF"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não observância do disposto no item anterior poderá ensejar inabilitação no momento da habilitação.</w:t>
      </w:r>
      <w:bookmarkStart w:id="5" w:name="_Ref117000692"/>
      <w:bookmarkStart w:id="6" w:name="_Hlk166327362"/>
    </w:p>
    <w:p w14:paraId="69EAD83D"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Não poderão </w:t>
      </w:r>
      <w:bookmarkEnd w:id="5"/>
      <w:r w:rsidRPr="00C335CD">
        <w:rPr>
          <w:rFonts w:ascii="Garamond" w:hAnsi="Garamond" w:cs="Times New Roman"/>
          <w:color w:val="auto"/>
          <w:sz w:val="24"/>
          <w:szCs w:val="24"/>
        </w:rPr>
        <w:t>participar do credenciamento:</w:t>
      </w:r>
      <w:bookmarkStart w:id="7" w:name="_Ref113883338"/>
    </w:p>
    <w:p w14:paraId="71768B0D"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aquele que não atenda às condições deste Edital e seu(s) anexo(s);</w:t>
      </w:r>
      <w:bookmarkStart w:id="8" w:name="_Ref113883003"/>
      <w:bookmarkEnd w:id="6"/>
      <w:bookmarkEnd w:id="7"/>
    </w:p>
    <w:p w14:paraId="6BC16B54"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pessoa física ou jurídica que</w:t>
      </w:r>
      <w:bookmarkEnd w:id="8"/>
      <w:r w:rsidRPr="00C335CD">
        <w:rPr>
          <w:rFonts w:ascii="Garamond" w:hAnsi="Garamond" w:cs="Times New Roman"/>
          <w:strike/>
          <w:color w:val="auto"/>
          <w:sz w:val="24"/>
          <w:szCs w:val="24"/>
        </w:rPr>
        <w:t xml:space="preserve"> </w:t>
      </w:r>
      <w:r w:rsidRPr="00C335CD">
        <w:rPr>
          <w:rFonts w:ascii="Garamond" w:hAnsi="Garamond" w:cs="Times New Roman"/>
          <w:color w:val="auto"/>
          <w:sz w:val="24"/>
          <w:szCs w:val="24"/>
        </w:rPr>
        <w:t>esteja impedida de licitar ou contratar com a administração pública federal em decorrência de sanção que lhe foi imposta;</w:t>
      </w:r>
    </w:p>
    <w:p w14:paraId="763F6E39"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7A747285"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05A5538"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pessoas jurídicas reunidas em consórcio;</w:t>
      </w:r>
    </w:p>
    <w:p w14:paraId="04843DC2"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bookmarkStart w:id="9" w:name="_Ref169244150"/>
      <w:r w:rsidRPr="00C335CD">
        <w:rPr>
          <w:rFonts w:ascii="Garamond" w:hAnsi="Garamond" w:cs="Times New Roman"/>
          <w:color w:val="auto"/>
          <w:sz w:val="24"/>
          <w:szCs w:val="24"/>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1">
        <w:r w:rsidRPr="00C335CD">
          <w:rPr>
            <w:rStyle w:val="Hyperlink"/>
            <w:rFonts w:ascii="Garamond" w:hAnsi="Garamond" w:cs="Times New Roman"/>
            <w:color w:val="auto"/>
            <w:sz w:val="24"/>
            <w:szCs w:val="24"/>
          </w:rPr>
          <w:t>§ 1º do art. 9º da Lei nº 14.133, de 2021</w:t>
        </w:r>
      </w:hyperlink>
      <w:r w:rsidRPr="00C335CD">
        <w:rPr>
          <w:rFonts w:ascii="Garamond" w:hAnsi="Garamond" w:cs="Times New Roman"/>
          <w:color w:val="auto"/>
          <w:sz w:val="24"/>
          <w:szCs w:val="24"/>
        </w:rPr>
        <w:t>.</w:t>
      </w:r>
      <w:bookmarkEnd w:id="9"/>
    </w:p>
    <w:p w14:paraId="6041EAFB"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lastRenderedPageBreak/>
        <w:t>O impedimento de que trata o item 3.5.2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p>
    <w:p w14:paraId="5BE07F2A"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bookmarkStart w:id="10" w:name="art14§2"/>
      <w:bookmarkStart w:id="11" w:name="art14§5"/>
      <w:bookmarkEnd w:id="10"/>
      <w:bookmarkEnd w:id="11"/>
      <w:r w:rsidRPr="00C335CD">
        <w:rPr>
          <w:rFonts w:ascii="Garamond" w:hAnsi="Garamond" w:cs="Times New Roman"/>
          <w:color w:val="auto"/>
          <w:sz w:val="24"/>
          <w:szCs w:val="24"/>
        </w:rPr>
        <w:t xml:space="preserve">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r w:rsidRPr="00C335CD">
          <w:rPr>
            <w:rStyle w:val="Hyperlink"/>
            <w:rFonts w:ascii="Garamond" w:hAnsi="Garamond" w:cs="Times New Roman"/>
            <w:color w:val="auto"/>
            <w:sz w:val="24"/>
            <w:szCs w:val="24"/>
          </w:rPr>
          <w:t>Lei nº 14.133/2021</w:t>
        </w:r>
      </w:hyperlink>
      <w:r w:rsidRPr="00C335CD">
        <w:rPr>
          <w:rFonts w:ascii="Garamond" w:hAnsi="Garamond" w:cs="Times New Roman"/>
          <w:color w:val="auto"/>
          <w:sz w:val="24"/>
          <w:szCs w:val="24"/>
        </w:rPr>
        <w:t>.</w:t>
      </w:r>
    </w:p>
    <w:p w14:paraId="4E7B623F"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vedação de que trata o item 3.5.3 estende-se a terceiro que auxilie a condução da contratação na qualidade de integrante de equipe de apoio, profissional especializado ou funcionário ou representante de empresa que preste assessoria técnica.</w:t>
      </w:r>
    </w:p>
    <w:p w14:paraId="6E74EB9E" w14:textId="77777777" w:rsidR="009238A7" w:rsidRPr="00C335CD" w:rsidRDefault="009238A7" w:rsidP="00C335CD">
      <w:pPr>
        <w:pStyle w:val="Nivel2"/>
        <w:numPr>
          <w:ilvl w:val="0"/>
          <w:numId w:val="0"/>
        </w:numPr>
        <w:tabs>
          <w:tab w:val="left" w:pos="426"/>
        </w:tabs>
        <w:spacing w:before="0" w:after="0" w:line="240" w:lineRule="auto"/>
        <w:rPr>
          <w:rFonts w:ascii="Garamond" w:hAnsi="Garamond" w:cs="Times New Roman"/>
          <w:color w:val="auto"/>
          <w:sz w:val="24"/>
          <w:szCs w:val="24"/>
        </w:rPr>
      </w:pPr>
    </w:p>
    <w:p w14:paraId="167FF959" w14:textId="77777777" w:rsidR="009238A7" w:rsidRPr="00C335CD" w:rsidRDefault="009238A7" w:rsidP="00C335CD">
      <w:pPr>
        <w:pStyle w:val="Nivel01"/>
        <w:tabs>
          <w:tab w:val="clear" w:pos="567"/>
          <w:tab w:val="left" w:pos="284"/>
        </w:tabs>
        <w:spacing w:before="0"/>
        <w:ind w:left="0" w:firstLine="0"/>
        <w:rPr>
          <w:rFonts w:ascii="Garamond" w:hAnsi="Garamond" w:cs="Times New Roman"/>
          <w:sz w:val="24"/>
        </w:rPr>
      </w:pPr>
      <w:bookmarkStart w:id="12" w:name="_Toc188384645"/>
      <w:r w:rsidRPr="00C335CD">
        <w:rPr>
          <w:rFonts w:ascii="Garamond" w:hAnsi="Garamond" w:cs="Times New Roman"/>
          <w:sz w:val="24"/>
        </w:rPr>
        <w:t>DA MANIFESTAÇÃO DA INTENÇÃO EM SE CREDENCIAR.</w:t>
      </w:r>
      <w:bookmarkEnd w:id="12"/>
    </w:p>
    <w:p w14:paraId="468D8301"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b/>
          <w:i/>
          <w:color w:val="auto"/>
          <w:sz w:val="24"/>
          <w:szCs w:val="24"/>
        </w:rPr>
      </w:pPr>
      <w:bookmarkStart w:id="13" w:name="_Ref113886867"/>
      <w:bookmarkStart w:id="14" w:name="_Hlk166328375"/>
      <w:r w:rsidRPr="00C335CD">
        <w:rPr>
          <w:rFonts w:ascii="Garamond" w:hAnsi="Garamond" w:cs="Times New Roman"/>
          <w:b/>
          <w:i/>
          <w:color w:val="auto"/>
          <w:sz w:val="24"/>
          <w:szCs w:val="24"/>
        </w:rPr>
        <w:t>Após a publicação deste edital, os interessados terão o prazo de 05 (cinco) dias úteis para organizarem sua documentação, sendo que a Administração começará a análise de todos os interessados a partir do primeiro dia útil após o término do prazo acima (cinco dias úteis).</w:t>
      </w:r>
    </w:p>
    <w:p w14:paraId="3DE795A1" w14:textId="5796E3E6"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Os interessados deverão estar previamente cadastrados e credenciados na Prefeitura Municipal de Conceição das Alagoas/MG e encaminharão </w:t>
      </w:r>
      <w:bookmarkEnd w:id="13"/>
      <w:r w:rsidR="00D2146C" w:rsidRPr="00C335CD">
        <w:rPr>
          <w:rFonts w:ascii="Garamond" w:hAnsi="Garamond" w:cs="Times New Roman"/>
          <w:color w:val="auto"/>
          <w:sz w:val="24"/>
          <w:szCs w:val="24"/>
        </w:rPr>
        <w:t xml:space="preserve">documentação de credenciamento através do sistema </w:t>
      </w:r>
      <w:hyperlink r:id="rId11" w:history="1">
        <w:r w:rsidR="00D2146C" w:rsidRPr="00C335CD">
          <w:rPr>
            <w:rStyle w:val="Hyperlink"/>
            <w:rFonts w:ascii="Garamond" w:hAnsi="Garamond" w:cs="Times New Roman"/>
            <w:b/>
            <w:bCs/>
            <w:i/>
            <w:iCs/>
            <w:sz w:val="24"/>
            <w:szCs w:val="24"/>
          </w:rPr>
          <w:t>www.licitanet.com.br</w:t>
        </w:r>
      </w:hyperlink>
      <w:r w:rsidR="00D2146C" w:rsidRPr="00C335CD">
        <w:rPr>
          <w:rFonts w:ascii="Garamond" w:hAnsi="Garamond" w:cs="Times New Roman"/>
          <w:b/>
          <w:bCs/>
          <w:i/>
          <w:iCs/>
          <w:color w:val="auto"/>
          <w:sz w:val="24"/>
          <w:szCs w:val="24"/>
        </w:rPr>
        <w:t xml:space="preserve"> </w:t>
      </w:r>
      <w:r w:rsidR="00D2146C" w:rsidRPr="00C335CD">
        <w:rPr>
          <w:rFonts w:ascii="Garamond" w:hAnsi="Garamond" w:cs="Times New Roman"/>
          <w:color w:val="auto"/>
          <w:sz w:val="24"/>
          <w:szCs w:val="24"/>
        </w:rPr>
        <w:t>acompanhada do</w:t>
      </w:r>
      <w:r w:rsidRPr="00C335CD">
        <w:rPr>
          <w:rFonts w:ascii="Garamond" w:hAnsi="Garamond" w:cs="Times New Roman"/>
          <w:color w:val="auto"/>
          <w:sz w:val="24"/>
          <w:szCs w:val="24"/>
        </w:rPr>
        <w:t xml:space="preserve"> requerimento de participação com a indicação de sua intenção em se credenciar para prestação dos serviços</w:t>
      </w:r>
      <w:bookmarkEnd w:id="14"/>
      <w:r w:rsidRPr="00C335CD">
        <w:rPr>
          <w:rFonts w:ascii="Garamond" w:hAnsi="Garamond" w:cs="Times New Roman"/>
          <w:color w:val="auto"/>
          <w:sz w:val="24"/>
          <w:szCs w:val="24"/>
        </w:rPr>
        <w:t>.</w:t>
      </w:r>
    </w:p>
    <w:p w14:paraId="78641A46"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Todas as especificações do objeto vinculam o interessado.</w:t>
      </w:r>
    </w:p>
    <w:p w14:paraId="3350F900"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No valor da contratação estarão inclusos todos os custos operacionais, encargos previdenciários, trabalhistas, tributários, comerciais e quaisquer outros que incidam direta ou indiretamente na execução do objeto.</w:t>
      </w:r>
    </w:p>
    <w:p w14:paraId="446D3B5C"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A apresentação do requerimento de participação com a indicação da intenção em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2D8B0167"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No requerimento de participação com a indicação de sua intenção em se credenciar, o interessado apresentará também declaração que:</w:t>
      </w:r>
    </w:p>
    <w:p w14:paraId="48C1A31C" w14:textId="77777777" w:rsidR="009238A7" w:rsidRPr="00C335CD" w:rsidRDefault="009238A7" w:rsidP="00C335CD">
      <w:pPr>
        <w:pStyle w:val="Nivel3"/>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color w:val="auto"/>
          <w:sz w:val="24"/>
          <w:szCs w:val="24"/>
        </w:rPr>
        <w:t>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79B4914" w14:textId="77777777" w:rsidR="009238A7" w:rsidRPr="00C335CD" w:rsidRDefault="009238A7" w:rsidP="00C335CD">
      <w:pPr>
        <w:pStyle w:val="Nivel3"/>
        <w:tabs>
          <w:tab w:val="left" w:pos="426"/>
        </w:tabs>
        <w:spacing w:before="0" w:after="0" w:line="240" w:lineRule="auto"/>
        <w:ind w:left="0" w:firstLine="0"/>
        <w:rPr>
          <w:rStyle w:val="Hyperlink"/>
          <w:rFonts w:ascii="Garamond" w:hAnsi="Garamond" w:cs="Times New Roman"/>
          <w:sz w:val="24"/>
          <w:szCs w:val="24"/>
        </w:rPr>
      </w:pPr>
      <w:r w:rsidRPr="00C335CD">
        <w:rPr>
          <w:rFonts w:ascii="Garamond" w:hAnsi="Garamond" w:cs="Times New Roman"/>
          <w:sz w:val="24"/>
          <w:szCs w:val="24"/>
        </w:rPr>
        <w:t xml:space="preserve">Não emprega menor de 18 anos em trabalho noturno, perigoso ou insalubre e não emprega menor de 16 anos, salvo menor, a partir de 14 anos, na condição de aprendiz, nos termos do </w:t>
      </w:r>
      <w:hyperlink r:id="rId12" w:anchor="art7">
        <w:r w:rsidRPr="00C335CD">
          <w:rPr>
            <w:rStyle w:val="Hyperlink"/>
            <w:rFonts w:ascii="Garamond" w:hAnsi="Garamond" w:cs="Times New Roman"/>
            <w:sz w:val="24"/>
            <w:szCs w:val="24"/>
          </w:rPr>
          <w:t>artigo 7°, XXXIII, da Constituição</w:t>
        </w:r>
      </w:hyperlink>
      <w:r w:rsidRPr="00C335CD">
        <w:rPr>
          <w:rStyle w:val="Hyperlink"/>
          <w:rFonts w:ascii="Garamond" w:hAnsi="Garamond" w:cs="Times New Roman"/>
          <w:sz w:val="24"/>
          <w:szCs w:val="24"/>
        </w:rPr>
        <w:t>;</w:t>
      </w:r>
    </w:p>
    <w:p w14:paraId="2B4F714A" w14:textId="77777777" w:rsidR="009238A7" w:rsidRPr="00C335CD" w:rsidRDefault="009238A7" w:rsidP="00C335CD">
      <w:pPr>
        <w:pStyle w:val="Nivel3"/>
        <w:tabs>
          <w:tab w:val="left" w:pos="426"/>
        </w:tabs>
        <w:spacing w:before="0" w:after="0" w:line="240" w:lineRule="auto"/>
        <w:ind w:left="0" w:firstLine="0"/>
        <w:rPr>
          <w:rStyle w:val="Hyperlink"/>
          <w:rFonts w:ascii="Garamond" w:hAnsi="Garamond" w:cs="Times New Roman"/>
          <w:sz w:val="24"/>
          <w:szCs w:val="24"/>
        </w:rPr>
      </w:pPr>
      <w:r w:rsidRPr="00C335CD">
        <w:rPr>
          <w:rFonts w:ascii="Garamond" w:hAnsi="Garamond" w:cs="Times New Roman"/>
          <w:sz w:val="24"/>
          <w:szCs w:val="24"/>
        </w:rPr>
        <w:t xml:space="preserve">Não possui empregados executando trabalho degradante ou forçado, observando o disposto nos </w:t>
      </w:r>
      <w:hyperlink r:id="rId13">
        <w:r w:rsidRPr="00C335CD">
          <w:rPr>
            <w:rStyle w:val="Hyperlink"/>
            <w:rFonts w:ascii="Garamond" w:hAnsi="Garamond" w:cs="Times New Roman"/>
            <w:sz w:val="24"/>
            <w:szCs w:val="24"/>
          </w:rPr>
          <w:t>incisos III e IV do art. 1º e no inciso III do art. 5º da Constituição Federal</w:t>
        </w:r>
      </w:hyperlink>
      <w:r w:rsidRPr="00C335CD">
        <w:rPr>
          <w:rStyle w:val="Hyperlink"/>
          <w:rFonts w:ascii="Garamond" w:hAnsi="Garamond" w:cs="Times New Roman"/>
          <w:sz w:val="24"/>
          <w:szCs w:val="24"/>
        </w:rPr>
        <w:t>;</w:t>
      </w:r>
    </w:p>
    <w:p w14:paraId="21B9E260" w14:textId="77777777" w:rsidR="009238A7" w:rsidRPr="00C335CD" w:rsidRDefault="009238A7" w:rsidP="00C335CD">
      <w:pPr>
        <w:pStyle w:val="Nivel3"/>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Cumpre as exigências de reserva de cargos para pessoa com deficiência e para reabilitado da Previdência Social, previstas em lei e em outras normas específicas.</w:t>
      </w:r>
    </w:p>
    <w:p w14:paraId="732E4314"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 xml:space="preserve">O descumprimento das regras supramencionadas pela Administração ou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14">
        <w:r w:rsidRPr="00C335CD">
          <w:rPr>
            <w:rStyle w:val="Hyperlink"/>
            <w:rFonts w:ascii="Garamond" w:hAnsi="Garamond" w:cs="Times New Roman"/>
            <w:sz w:val="24"/>
            <w:szCs w:val="24"/>
          </w:rPr>
          <w:t>art. 71, inciso IX, da Constituição</w:t>
        </w:r>
      </w:hyperlink>
      <w:r w:rsidRPr="00C335CD">
        <w:rPr>
          <w:rFonts w:ascii="Garamond" w:hAnsi="Garamond" w:cs="Times New Roman"/>
          <w:sz w:val="24"/>
          <w:szCs w:val="24"/>
        </w:rPr>
        <w:t xml:space="preserve">; ou </w:t>
      </w:r>
      <w:r w:rsidRPr="00C335CD">
        <w:rPr>
          <w:rFonts w:ascii="Garamond" w:hAnsi="Garamond" w:cs="Times New Roman"/>
          <w:sz w:val="24"/>
          <w:szCs w:val="24"/>
        </w:rPr>
        <w:lastRenderedPageBreak/>
        <w:t>condenação dos agentes públicos responsáveis e da pessoa contratada ao pagamento dos prejuízos ao erário, caso verificada a ocorrência de superfaturamento por sobrepreço na execução do contrato.</w:t>
      </w:r>
    </w:p>
    <w:p w14:paraId="50D05E09"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 xml:space="preserve">O interessado organizado em cooperativa deverá declarar, ainda,  que cumpre os requisitos estabelecidos no </w:t>
      </w:r>
      <w:hyperlink r:id="rId15" w:anchor="art16">
        <w:r w:rsidRPr="00C335CD">
          <w:rPr>
            <w:rStyle w:val="Hyperlink"/>
            <w:rFonts w:ascii="Garamond" w:hAnsi="Garamond" w:cs="Times New Roman"/>
            <w:sz w:val="24"/>
            <w:szCs w:val="24"/>
          </w:rPr>
          <w:t>artigo 16 da Lei nº 14.133, de 2021</w:t>
        </w:r>
      </w:hyperlink>
      <w:r w:rsidRPr="00C335CD">
        <w:rPr>
          <w:rFonts w:ascii="Garamond" w:hAnsi="Garamond" w:cs="Times New Roman"/>
          <w:sz w:val="24"/>
          <w:szCs w:val="24"/>
        </w:rPr>
        <w:t>.</w:t>
      </w:r>
    </w:p>
    <w:p w14:paraId="64B45E34"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 xml:space="preserve">A falsidade da declaração de que trata o item 4.5 sujeitará o interessado às sanções previstas na </w:t>
      </w:r>
      <w:hyperlink r:id="rId16">
        <w:r w:rsidRPr="00C335CD">
          <w:rPr>
            <w:rStyle w:val="Hyperlink"/>
            <w:rFonts w:ascii="Garamond" w:hAnsi="Garamond" w:cs="Times New Roman"/>
            <w:sz w:val="24"/>
            <w:szCs w:val="24"/>
          </w:rPr>
          <w:t>Lei nº 14.133, de 2021</w:t>
        </w:r>
      </w:hyperlink>
      <w:r w:rsidRPr="00C335CD">
        <w:rPr>
          <w:rFonts w:ascii="Garamond" w:hAnsi="Garamond" w:cs="Times New Roman"/>
          <w:sz w:val="24"/>
          <w:szCs w:val="24"/>
        </w:rPr>
        <w:t>, e neste Edital.</w:t>
      </w:r>
    </w:p>
    <w:p w14:paraId="768ED00C" w14:textId="77777777" w:rsidR="009238A7" w:rsidRPr="00C335CD" w:rsidRDefault="009238A7" w:rsidP="00C335CD">
      <w:pPr>
        <w:pStyle w:val="Nivel2"/>
        <w:tabs>
          <w:tab w:val="left" w:pos="426"/>
          <w:tab w:val="left" w:pos="567"/>
          <w:tab w:val="left" w:pos="851"/>
          <w:tab w:val="left" w:pos="1134"/>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Quando for o caso, o interessado deverá comunicar imediatamente ao provedor do sistema qualquer acontecimento que possa comprometer o sigilo ou a segurança, para imediato bloqueio de acesso.</w:t>
      </w:r>
    </w:p>
    <w:p w14:paraId="5FD0506C" w14:textId="77777777" w:rsidR="009238A7" w:rsidRPr="00C335CD" w:rsidRDefault="009238A7" w:rsidP="00C335CD">
      <w:pPr>
        <w:pStyle w:val="Nivel2"/>
        <w:numPr>
          <w:ilvl w:val="0"/>
          <w:numId w:val="0"/>
        </w:numPr>
        <w:tabs>
          <w:tab w:val="left" w:pos="284"/>
          <w:tab w:val="left" w:pos="426"/>
          <w:tab w:val="left" w:pos="851"/>
          <w:tab w:val="left" w:pos="1134"/>
        </w:tabs>
        <w:spacing w:before="0" w:after="0" w:line="240" w:lineRule="auto"/>
        <w:rPr>
          <w:rFonts w:ascii="Garamond" w:hAnsi="Garamond" w:cs="Times New Roman"/>
          <w:color w:val="auto"/>
          <w:sz w:val="24"/>
          <w:szCs w:val="24"/>
        </w:rPr>
      </w:pPr>
    </w:p>
    <w:p w14:paraId="55AA2702" w14:textId="77777777" w:rsidR="009238A7" w:rsidRPr="00C335CD" w:rsidRDefault="009238A7" w:rsidP="00C335CD">
      <w:pPr>
        <w:pStyle w:val="Nivel01"/>
        <w:tabs>
          <w:tab w:val="clear" w:pos="567"/>
          <w:tab w:val="left" w:pos="284"/>
        </w:tabs>
        <w:spacing w:before="0"/>
        <w:ind w:left="0" w:firstLine="0"/>
        <w:rPr>
          <w:rFonts w:ascii="Garamond" w:hAnsi="Garamond" w:cs="Times New Roman"/>
          <w:sz w:val="24"/>
        </w:rPr>
      </w:pPr>
      <w:bookmarkStart w:id="15" w:name="_Toc188384646"/>
      <w:r w:rsidRPr="00C335CD">
        <w:rPr>
          <w:rFonts w:ascii="Garamond" w:hAnsi="Garamond" w:cs="Times New Roman"/>
          <w:sz w:val="24"/>
        </w:rPr>
        <w:t>DA HABILITAÇÃO</w:t>
      </w:r>
      <w:bookmarkEnd w:id="15"/>
    </w:p>
    <w:p w14:paraId="7BA76784"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Os documentos previstos no Termo de Referência, necessários e suficientes para demonstrar a capacidade do interessado de realizar o objeto do credenciamento, serão exigidos para fins de habilitação, nos termos dos </w:t>
      </w:r>
      <w:hyperlink r:id="rId17" w:anchor="art62" w:history="1">
        <w:proofErr w:type="spellStart"/>
        <w:r w:rsidRPr="00C335CD">
          <w:rPr>
            <w:rStyle w:val="Hyperlink"/>
            <w:rFonts w:ascii="Garamond" w:hAnsi="Garamond" w:cs="Times New Roman"/>
            <w:color w:val="auto"/>
            <w:sz w:val="24"/>
            <w:szCs w:val="24"/>
          </w:rPr>
          <w:t>arts</w:t>
        </w:r>
        <w:proofErr w:type="spellEnd"/>
        <w:r w:rsidRPr="00C335CD">
          <w:rPr>
            <w:rStyle w:val="Hyperlink"/>
            <w:rFonts w:ascii="Garamond" w:hAnsi="Garamond" w:cs="Times New Roman"/>
            <w:color w:val="auto"/>
            <w:sz w:val="24"/>
            <w:szCs w:val="24"/>
          </w:rPr>
          <w:t>. 62 a 70 da Lei nº 14.133, de 2021</w:t>
        </w:r>
      </w:hyperlink>
      <w:r w:rsidRPr="00C335CD">
        <w:rPr>
          <w:rFonts w:ascii="Garamond" w:hAnsi="Garamond" w:cs="Times New Roman"/>
          <w:color w:val="auto"/>
          <w:sz w:val="24"/>
          <w:szCs w:val="24"/>
        </w:rPr>
        <w:t>.</w:t>
      </w:r>
    </w:p>
    <w:p w14:paraId="603B3374"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Os documentos exigidos para fins de habilitação poderão ser apresentados em original ou por cópia legível.</w:t>
      </w:r>
    </w:p>
    <w:p w14:paraId="5A31D6C2"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 órgão </w:t>
      </w:r>
      <w:proofErr w:type="spellStart"/>
      <w:r w:rsidRPr="00C335CD">
        <w:rPr>
          <w:rFonts w:ascii="Garamond" w:hAnsi="Garamond" w:cs="Times New Roman"/>
          <w:color w:val="auto"/>
          <w:sz w:val="24"/>
          <w:szCs w:val="24"/>
        </w:rPr>
        <w:t>credenciante</w:t>
      </w:r>
      <w:proofErr w:type="spellEnd"/>
      <w:r w:rsidRPr="00C335CD">
        <w:rPr>
          <w:rFonts w:ascii="Garamond" w:hAnsi="Garamond" w:cs="Times New Roman"/>
          <w:color w:val="auto"/>
          <w:sz w:val="24"/>
          <w:szCs w:val="24"/>
        </w:rPr>
        <w:t xml:space="preserve"> terá o prazo de 05 (cinco) dias úteis para analisar a documentação apresentada pelo interessado. </w:t>
      </w:r>
    </w:p>
    <w:p w14:paraId="4508C6B7"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habilitação será verificada através de comprovação do preenchimento de requisitos mediante apresentação dos documentos originais e não-digitais.</w:t>
      </w:r>
    </w:p>
    <w:p w14:paraId="7CBC2614"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É de responsabilidade do interessado conferir a exatidão dos seus documentos de habilitação e mantê-los atualizados junto aos órgãos responsáveis pela informação, devendo proceder, imediatamente, à correção ou à alteração dos registros tão logo identifique incorreção ou aqueles se tornem desatualizados.</w:t>
      </w:r>
    </w:p>
    <w:p w14:paraId="590DD808"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não observância do disposto no item anterior poderá ensejar inabilitação no momento da habilitação.</w:t>
      </w:r>
    </w:p>
    <w:p w14:paraId="03259409"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i/>
          <w:iCs/>
          <w:color w:val="auto"/>
          <w:sz w:val="24"/>
          <w:szCs w:val="24"/>
        </w:rPr>
      </w:pPr>
      <w:r w:rsidRPr="00C335CD">
        <w:rPr>
          <w:rFonts w:ascii="Garamond" w:hAnsi="Garamond" w:cs="Times New Roman"/>
          <w:color w:val="auto"/>
          <w:sz w:val="24"/>
          <w:szCs w:val="24"/>
        </w:rPr>
        <w:t>A verificação pela comissão de contratação, em sítios eletrônicos oficiais de órgãos e entidades emissores de certidões constitui meio legal de prova, para fins de habilitação.</w:t>
      </w:r>
    </w:p>
    <w:p w14:paraId="53ACCAAD"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i/>
          <w:iCs/>
          <w:color w:val="auto"/>
          <w:sz w:val="24"/>
          <w:szCs w:val="24"/>
        </w:rPr>
      </w:pPr>
      <w:bookmarkStart w:id="16" w:name="_Ref114663151"/>
      <w:r w:rsidRPr="00C335CD">
        <w:rPr>
          <w:rFonts w:ascii="Garamond" w:hAnsi="Garamond" w:cs="Times New Roman"/>
          <w:color w:val="auto"/>
          <w:sz w:val="24"/>
          <w:szCs w:val="24"/>
        </w:rPr>
        <w:t xml:space="preserve">Os documentos exigidos para habilitação serão protocolados pessoalmente, por </w:t>
      </w:r>
      <w:proofErr w:type="spellStart"/>
      <w:r w:rsidRPr="00C335CD">
        <w:rPr>
          <w:rFonts w:ascii="Garamond" w:hAnsi="Garamond" w:cs="Times New Roman"/>
          <w:color w:val="auto"/>
          <w:sz w:val="24"/>
          <w:szCs w:val="24"/>
        </w:rPr>
        <w:t>produrador</w:t>
      </w:r>
      <w:proofErr w:type="spellEnd"/>
      <w:r w:rsidRPr="00C335CD">
        <w:rPr>
          <w:rFonts w:ascii="Garamond" w:hAnsi="Garamond" w:cs="Times New Roman"/>
          <w:color w:val="auto"/>
          <w:sz w:val="24"/>
          <w:szCs w:val="24"/>
        </w:rPr>
        <w:t xml:space="preserve"> ou via correio até a conclusão da fase de habilitação. </w:t>
      </w:r>
      <w:bookmarkEnd w:id="16"/>
    </w:p>
    <w:p w14:paraId="26E82B8A"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i/>
          <w:color w:val="auto"/>
          <w:sz w:val="24"/>
          <w:szCs w:val="24"/>
        </w:rPr>
      </w:pPr>
      <w:r w:rsidRPr="00C335CD">
        <w:rPr>
          <w:rFonts w:ascii="Garamond" w:hAnsi="Garamond" w:cs="Times New Roman"/>
          <w:color w:val="auto"/>
          <w:sz w:val="24"/>
          <w:szCs w:val="24"/>
        </w:rPr>
        <w:t>Após a entrega dos documentos para habilitação, não será permitida a substituição ou a apresentação de novos documentos, salvo em sede de diligência, para:</w:t>
      </w:r>
    </w:p>
    <w:p w14:paraId="33DB0BB3" w14:textId="77777777" w:rsidR="009238A7" w:rsidRPr="00C335CD" w:rsidRDefault="009238A7" w:rsidP="00C335CD">
      <w:pPr>
        <w:pStyle w:val="Nivel3"/>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complementação de informações acerca dos documentos já apresentados pelo interessado; e</w:t>
      </w:r>
    </w:p>
    <w:p w14:paraId="755C9F33" w14:textId="77777777" w:rsidR="009238A7" w:rsidRPr="00C335CD" w:rsidRDefault="009238A7" w:rsidP="00C335CD">
      <w:pPr>
        <w:pStyle w:val="Nivel3"/>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atualização de documentos cuja validade tenha expirado.</w:t>
      </w:r>
    </w:p>
    <w:p w14:paraId="7D546B2C"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bookmarkStart w:id="17" w:name="_Ref114670319"/>
      <w:r w:rsidRPr="00C335CD">
        <w:rPr>
          <w:rFonts w:ascii="Garamond" w:hAnsi="Garamond" w:cs="Times New Roman"/>
          <w:color w:val="auto"/>
          <w:sz w:val="24"/>
          <w:szCs w:val="24"/>
        </w:rPr>
        <w:t>Na análise dos documentos de habilitação, a comissão de contratação poderá sanar erros ou falhas que não alterarem sua substância ou validade jurídica</w:t>
      </w:r>
      <w:bookmarkEnd w:id="17"/>
      <w:r w:rsidRPr="00C335CD">
        <w:rPr>
          <w:rFonts w:ascii="Garamond" w:hAnsi="Garamond" w:cs="Times New Roman"/>
          <w:color w:val="auto"/>
          <w:sz w:val="24"/>
          <w:szCs w:val="24"/>
        </w:rPr>
        <w:t>.</w:t>
      </w:r>
    </w:p>
    <w:p w14:paraId="2AA07CBC"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Caso a Comissão de Contratação para Credenciamento solicite a realização de diligências complementares, como previsto no item 5.7, o profissional inscrito deverá atender ao pedido realizado no prazo de até 02 (dois) dias úteis. </w:t>
      </w:r>
    </w:p>
    <w:p w14:paraId="69DDF49D"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Após o decurso do prazo do item 5.9 sem manifestação do profissional inscrito ou sem a entrega dos documentos faltantes, a Comissão de Contratação para Credenciamento comunicará ao requerente que a proposta foi inabilitada por ausência de apresentação da documentação e de atendimento da diligência.</w:t>
      </w:r>
    </w:p>
    <w:p w14:paraId="02FE0D58"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Conferida a documentação e considerada apta para o credenciamento, a Comissão de Contratação para Credenciamento emitirá parecer técnico favorável que atestará os requisitos de habilitação jurídica, qualificação técnica, regularidade fiscal e trabalhista, nos autos do processo administrativo do credenciamento, remetendo-o à Alta Administração, para demais providências.</w:t>
      </w:r>
    </w:p>
    <w:p w14:paraId="6752A86E"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b/>
          <w:sz w:val="24"/>
          <w:szCs w:val="24"/>
        </w:rPr>
        <w:lastRenderedPageBreak/>
        <w:t>Os demais documentos de habilitação e qualificação técnica estão estabelecidos no termo de referência anexo a este edital, devendo ser observados e atendidos por todos os interessados.</w:t>
      </w:r>
    </w:p>
    <w:p w14:paraId="69147E65" w14:textId="77777777" w:rsidR="009238A7" w:rsidRPr="00C335CD" w:rsidRDefault="009238A7" w:rsidP="00C335CD">
      <w:pPr>
        <w:pStyle w:val="Nivel2"/>
        <w:numPr>
          <w:ilvl w:val="0"/>
          <w:numId w:val="0"/>
        </w:numPr>
        <w:tabs>
          <w:tab w:val="left" w:pos="567"/>
        </w:tabs>
        <w:spacing w:before="0" w:after="0" w:line="240" w:lineRule="auto"/>
        <w:rPr>
          <w:rFonts w:ascii="Garamond" w:hAnsi="Garamond" w:cs="Times New Roman"/>
          <w:color w:val="auto"/>
          <w:sz w:val="24"/>
          <w:szCs w:val="24"/>
        </w:rPr>
      </w:pPr>
    </w:p>
    <w:p w14:paraId="5241D1E4" w14:textId="77777777" w:rsidR="009238A7" w:rsidRPr="00C335CD" w:rsidRDefault="009238A7" w:rsidP="00C335CD">
      <w:pPr>
        <w:pStyle w:val="Nivel01"/>
        <w:tabs>
          <w:tab w:val="clear" w:pos="567"/>
          <w:tab w:val="left" w:pos="284"/>
        </w:tabs>
        <w:spacing w:before="0"/>
        <w:ind w:left="0" w:firstLine="0"/>
        <w:rPr>
          <w:rFonts w:ascii="Garamond" w:hAnsi="Garamond" w:cs="Times New Roman"/>
          <w:sz w:val="24"/>
        </w:rPr>
      </w:pPr>
      <w:bookmarkStart w:id="18" w:name="_Toc188384647"/>
      <w:r w:rsidRPr="00C335CD">
        <w:rPr>
          <w:rFonts w:ascii="Garamond" w:hAnsi="Garamond" w:cs="Times New Roman"/>
          <w:sz w:val="24"/>
        </w:rPr>
        <w:t>DOS RECURSOS</w:t>
      </w:r>
      <w:bookmarkEnd w:id="18"/>
    </w:p>
    <w:p w14:paraId="421DF291"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interposição de recurso referente à habilitação ou inabilitação de interessados, à anulação ou revogação do credenciamento, observará o disposto no art. 17 do Decreto nº 11.878, de 2024.</w:t>
      </w:r>
    </w:p>
    <w:p w14:paraId="11EF7D3F"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prazo recursal é de 3 (três) dias úteis, contados da data de publicação da decisão.</w:t>
      </w:r>
    </w:p>
    <w:p w14:paraId="2BA481D3"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Quando o recurso apresentado impugnar o ato de habilitação ou inabilitação do interessado:</w:t>
      </w:r>
    </w:p>
    <w:p w14:paraId="61154E5F"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intenção de recorrer deverá ser manifestada em 03 (três) dias úteis, sob pena de preclusão;</w:t>
      </w:r>
    </w:p>
    <w:p w14:paraId="096C80BC"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prazo para apresentação das razões recursais será iniciado na data de publicação da decisão.</w:t>
      </w:r>
    </w:p>
    <w:p w14:paraId="22936731"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Os recursos deverão ser encaminhados por meio eletrônico (e-mail, protocolo eletrônico, portal do órgão, entre outros).</w:t>
      </w:r>
    </w:p>
    <w:p w14:paraId="0BEA93CD"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recurso será dirigido à comissão de contratação, a qual poderá reconsiderar sua decisão no prazo de 3 (três) dias úteis, ou, nesse mesmo prazo, encaminhar recurso para a autoridade superior, a qual deverá proferir sua decisão no prazo de 10 (dez) dias úteis, contado do recebimento dos autos.</w:t>
      </w:r>
    </w:p>
    <w:p w14:paraId="4134E083"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Os recursos interpostos fora do prazo não serão conhecidos. </w:t>
      </w:r>
    </w:p>
    <w:p w14:paraId="2495CE8B"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 recurso e o pedido de reconsideração não terão efeito suspensivo. </w:t>
      </w:r>
    </w:p>
    <w:p w14:paraId="222172E1"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 acolhimento do recurso invalida tão somente os atos insuscetíveis de aproveitamento. </w:t>
      </w:r>
    </w:p>
    <w:p w14:paraId="7840E70B"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Os resultados dos recursos interpostos serão divulgados por meio do sítio eletrônico: </w:t>
      </w:r>
      <w:hyperlink r:id="rId18" w:history="1">
        <w:r w:rsidRPr="00C335CD">
          <w:rPr>
            <w:rStyle w:val="Hyperlink"/>
            <w:rFonts w:ascii="Garamond" w:hAnsi="Garamond" w:cs="Times New Roman"/>
            <w:sz w:val="24"/>
            <w:szCs w:val="24"/>
          </w:rPr>
          <w:t>www.conceicaodasalagoas.mg.gov.br</w:t>
        </w:r>
      </w:hyperlink>
      <w:r w:rsidRPr="00C335CD">
        <w:rPr>
          <w:rFonts w:ascii="Garamond" w:hAnsi="Garamond" w:cs="Times New Roman"/>
          <w:sz w:val="24"/>
          <w:szCs w:val="24"/>
        </w:rPr>
        <w:t xml:space="preserve"> e para o e-mail do profissional interessado caso tenha indicado em sua documentação de habilitação.</w:t>
      </w:r>
    </w:p>
    <w:p w14:paraId="6CEC91DF" w14:textId="77777777" w:rsidR="009238A7" w:rsidRPr="00C335CD" w:rsidRDefault="009238A7" w:rsidP="00C335CD">
      <w:pPr>
        <w:pStyle w:val="Nivel2"/>
        <w:numPr>
          <w:ilvl w:val="0"/>
          <w:numId w:val="0"/>
        </w:numPr>
        <w:tabs>
          <w:tab w:val="left" w:pos="426"/>
        </w:tabs>
        <w:spacing w:before="0" w:after="0" w:line="240" w:lineRule="auto"/>
        <w:rPr>
          <w:rFonts w:ascii="Garamond" w:hAnsi="Garamond" w:cs="Times New Roman"/>
          <w:color w:val="auto"/>
          <w:sz w:val="24"/>
          <w:szCs w:val="24"/>
        </w:rPr>
      </w:pPr>
    </w:p>
    <w:p w14:paraId="4AA50209" w14:textId="77777777" w:rsidR="009238A7" w:rsidRPr="00C335CD" w:rsidRDefault="009238A7" w:rsidP="00C335CD">
      <w:pPr>
        <w:pStyle w:val="Nivel01"/>
        <w:tabs>
          <w:tab w:val="clear" w:pos="567"/>
          <w:tab w:val="left" w:pos="284"/>
        </w:tabs>
        <w:spacing w:before="0"/>
        <w:ind w:left="0" w:firstLine="0"/>
        <w:rPr>
          <w:rFonts w:ascii="Garamond" w:hAnsi="Garamond" w:cs="Times New Roman"/>
          <w:sz w:val="24"/>
        </w:rPr>
      </w:pPr>
      <w:bookmarkStart w:id="19" w:name="_Toc188384648"/>
      <w:r w:rsidRPr="00C335CD">
        <w:rPr>
          <w:rFonts w:ascii="Garamond" w:hAnsi="Garamond" w:cs="Times New Roman"/>
          <w:sz w:val="24"/>
        </w:rPr>
        <w:t>DAS INFRAÇÕES ADMINISTRATIVAS E SANÇÕES</w:t>
      </w:r>
      <w:bookmarkEnd w:id="19"/>
    </w:p>
    <w:p w14:paraId="374BEE02" w14:textId="77777777" w:rsidR="009238A7" w:rsidRPr="00C335CD" w:rsidRDefault="009238A7" w:rsidP="00C335CD">
      <w:pPr>
        <w:pStyle w:val="Nivel2"/>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Comete infração administrativa, nos termos da </w:t>
      </w:r>
      <w:hyperlink r:id="rId19" w:history="1">
        <w:r w:rsidRPr="00C335CD">
          <w:rPr>
            <w:rStyle w:val="Hyperlink"/>
            <w:rFonts w:ascii="Garamond" w:hAnsi="Garamond" w:cs="Times New Roman"/>
            <w:color w:val="auto"/>
            <w:sz w:val="24"/>
            <w:szCs w:val="24"/>
          </w:rPr>
          <w:t>Lei nº 14.133, de 2021</w:t>
        </w:r>
      </w:hyperlink>
      <w:r w:rsidRPr="00C335CD">
        <w:rPr>
          <w:rFonts w:ascii="Garamond" w:hAnsi="Garamond" w:cs="Times New Roman"/>
          <w:color w:val="auto"/>
          <w:sz w:val="24"/>
          <w:szCs w:val="24"/>
        </w:rPr>
        <w:t>, o contratado que:</w:t>
      </w:r>
    </w:p>
    <w:p w14:paraId="76F69B4A" w14:textId="77777777" w:rsidR="009238A7" w:rsidRPr="00C335CD" w:rsidRDefault="009238A7" w:rsidP="00C335CD">
      <w:pPr>
        <w:numPr>
          <w:ilvl w:val="2"/>
          <w:numId w:val="17"/>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der causa à inexecução parcial do contrato;</w:t>
      </w:r>
    </w:p>
    <w:p w14:paraId="6DB05A8B" w14:textId="77777777" w:rsidR="009238A7" w:rsidRPr="00C335CD" w:rsidRDefault="009238A7" w:rsidP="00C335CD">
      <w:pPr>
        <w:numPr>
          <w:ilvl w:val="2"/>
          <w:numId w:val="17"/>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der causa à inexecução parcial do contrato que cause grave dano à Administração ou ao funcionamento dos serviços públicos ou ao interesse coletivo;</w:t>
      </w:r>
    </w:p>
    <w:p w14:paraId="218E7FA8" w14:textId="77777777" w:rsidR="009238A7" w:rsidRPr="00C335CD" w:rsidRDefault="009238A7" w:rsidP="00C335CD">
      <w:pPr>
        <w:numPr>
          <w:ilvl w:val="2"/>
          <w:numId w:val="17"/>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der causa à inexecução total do contrato;</w:t>
      </w:r>
    </w:p>
    <w:p w14:paraId="72C41EEE" w14:textId="77777777" w:rsidR="009238A7" w:rsidRPr="00C335CD" w:rsidRDefault="009238A7" w:rsidP="00C335CD">
      <w:pPr>
        <w:numPr>
          <w:ilvl w:val="2"/>
          <w:numId w:val="17"/>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ensejar o retardamento da execução ou da entrega do objeto da contratação sem motivo justificado;</w:t>
      </w:r>
    </w:p>
    <w:p w14:paraId="68E37490" w14:textId="77777777" w:rsidR="009238A7" w:rsidRPr="00C335CD" w:rsidRDefault="009238A7" w:rsidP="00C335CD">
      <w:pPr>
        <w:numPr>
          <w:ilvl w:val="2"/>
          <w:numId w:val="17"/>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apresentar documentação falsa ou prestar declaração falsa durante a execução do contrato;</w:t>
      </w:r>
    </w:p>
    <w:p w14:paraId="78FBABEC" w14:textId="77777777" w:rsidR="009238A7" w:rsidRPr="00C335CD" w:rsidRDefault="009238A7" w:rsidP="00C335CD">
      <w:pPr>
        <w:numPr>
          <w:ilvl w:val="2"/>
          <w:numId w:val="17"/>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praticar ato fraudulento na execução do contrato;</w:t>
      </w:r>
    </w:p>
    <w:p w14:paraId="69FF8759" w14:textId="77777777" w:rsidR="009238A7" w:rsidRPr="00C335CD" w:rsidRDefault="009238A7" w:rsidP="00C335CD">
      <w:pPr>
        <w:numPr>
          <w:ilvl w:val="2"/>
          <w:numId w:val="17"/>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comportar-se de modo inidôneo ou cometer fraude de qualquer natureza;</w:t>
      </w:r>
    </w:p>
    <w:p w14:paraId="0AF86309" w14:textId="77777777" w:rsidR="009238A7" w:rsidRPr="00C335CD" w:rsidRDefault="009238A7" w:rsidP="00C335CD">
      <w:pPr>
        <w:numPr>
          <w:ilvl w:val="2"/>
          <w:numId w:val="17"/>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 xml:space="preserve">praticar ato lesivo previsto no </w:t>
      </w:r>
      <w:hyperlink r:id="rId20" w:anchor="art5" w:history="1">
        <w:r w:rsidRPr="00C335CD">
          <w:rPr>
            <w:rStyle w:val="Hyperlink"/>
            <w:rFonts w:ascii="Garamond" w:eastAsia="Arial" w:hAnsi="Garamond"/>
            <w:sz w:val="24"/>
            <w:szCs w:val="24"/>
          </w:rPr>
          <w:t>art. 5º da Lei nº 12.846, de 1º de agosto de 2013</w:t>
        </w:r>
      </w:hyperlink>
      <w:r w:rsidRPr="00C335CD">
        <w:rPr>
          <w:rFonts w:ascii="Garamond" w:eastAsia="Arial" w:hAnsi="Garamond"/>
          <w:sz w:val="24"/>
          <w:szCs w:val="24"/>
        </w:rPr>
        <w:t>.</w:t>
      </w:r>
    </w:p>
    <w:p w14:paraId="75FC13DA" w14:textId="77777777" w:rsidR="009238A7" w:rsidRPr="00C335CD" w:rsidRDefault="009238A7" w:rsidP="00C335CD">
      <w:pPr>
        <w:pStyle w:val="Nivel2"/>
        <w:tabs>
          <w:tab w:val="num" w:pos="0"/>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Serão aplicadas ao contratado que incorrer nas infrações acima descritas as seguintes sanções:</w:t>
      </w:r>
    </w:p>
    <w:p w14:paraId="62928C40" w14:textId="77777777" w:rsidR="009238A7" w:rsidRPr="00C335CD" w:rsidRDefault="009238A7" w:rsidP="00C335CD">
      <w:pPr>
        <w:pStyle w:val="Nivel3"/>
        <w:tabs>
          <w:tab w:val="num" w:pos="0"/>
        </w:tabs>
        <w:spacing w:before="0" w:after="0" w:line="240" w:lineRule="auto"/>
        <w:ind w:left="0" w:firstLine="0"/>
        <w:rPr>
          <w:rFonts w:ascii="Garamond" w:hAnsi="Garamond" w:cs="Times New Roman"/>
          <w:color w:val="auto"/>
          <w:sz w:val="24"/>
          <w:szCs w:val="24"/>
        </w:rPr>
      </w:pPr>
      <w:r w:rsidRPr="00C335CD">
        <w:rPr>
          <w:rFonts w:ascii="Garamond" w:eastAsia="Arial" w:hAnsi="Garamond" w:cs="Times New Roman"/>
          <w:b/>
          <w:bCs/>
          <w:sz w:val="24"/>
          <w:szCs w:val="24"/>
        </w:rPr>
        <w:t xml:space="preserve"> Advertência</w:t>
      </w:r>
      <w:r w:rsidRPr="00C335CD">
        <w:rPr>
          <w:rFonts w:ascii="Garamond" w:eastAsia="Arial" w:hAnsi="Garamond" w:cs="Times New Roman"/>
          <w:sz w:val="24"/>
          <w:szCs w:val="24"/>
        </w:rPr>
        <w:t>, quando o contratado der causa à inexecução parcial do contrato, sempre que não se justificar a imposição de penalidade mais grave;</w:t>
      </w:r>
    </w:p>
    <w:p w14:paraId="2B1B6F68" w14:textId="77777777" w:rsidR="009238A7" w:rsidRPr="00C335CD" w:rsidRDefault="009238A7" w:rsidP="00C335CD">
      <w:pPr>
        <w:pStyle w:val="Nivel3"/>
        <w:tabs>
          <w:tab w:val="num" w:pos="0"/>
        </w:tabs>
        <w:spacing w:before="0" w:after="0" w:line="240" w:lineRule="auto"/>
        <w:ind w:left="0" w:firstLine="0"/>
        <w:rPr>
          <w:rFonts w:ascii="Garamond" w:hAnsi="Garamond" w:cs="Times New Roman"/>
          <w:color w:val="auto"/>
          <w:sz w:val="24"/>
          <w:szCs w:val="24"/>
        </w:rPr>
      </w:pPr>
      <w:r w:rsidRPr="00C335CD">
        <w:rPr>
          <w:rFonts w:ascii="Garamond" w:eastAsia="Arial" w:hAnsi="Garamond" w:cs="Times New Roman"/>
          <w:b/>
          <w:bCs/>
          <w:sz w:val="24"/>
          <w:szCs w:val="24"/>
        </w:rPr>
        <w:t>Impedimento de licitar e contratar</w:t>
      </w:r>
      <w:r w:rsidRPr="00C335CD">
        <w:rPr>
          <w:rFonts w:ascii="Garamond" w:eastAsia="Arial" w:hAnsi="Garamond" w:cs="Times New Roman"/>
          <w:sz w:val="24"/>
          <w:szCs w:val="24"/>
        </w:rPr>
        <w:t>, quando praticadas as condutas descritas nas alíneas “b”, “c” e “d” do subitem acima deste Contrato, sempre que não se justificar a imposição de penalidade mais grave;</w:t>
      </w:r>
    </w:p>
    <w:p w14:paraId="568DC1CC" w14:textId="77777777" w:rsidR="009238A7" w:rsidRPr="00C335CD" w:rsidRDefault="009238A7" w:rsidP="00C335CD">
      <w:pPr>
        <w:pStyle w:val="Nivel3"/>
        <w:tabs>
          <w:tab w:val="num" w:pos="0"/>
        </w:tabs>
        <w:spacing w:before="0" w:after="0" w:line="240" w:lineRule="auto"/>
        <w:ind w:left="0" w:firstLine="0"/>
        <w:rPr>
          <w:rFonts w:ascii="Garamond" w:hAnsi="Garamond" w:cs="Times New Roman"/>
          <w:color w:val="auto"/>
          <w:sz w:val="24"/>
          <w:szCs w:val="24"/>
        </w:rPr>
      </w:pPr>
      <w:r w:rsidRPr="00C335CD">
        <w:rPr>
          <w:rFonts w:ascii="Garamond" w:eastAsia="Arial" w:hAnsi="Garamond" w:cs="Times New Roman"/>
          <w:b/>
          <w:bCs/>
          <w:sz w:val="24"/>
          <w:szCs w:val="24"/>
        </w:rPr>
        <w:t>Declaração de inidoneidade para licitar e contratar</w:t>
      </w:r>
      <w:r w:rsidRPr="00C335CD">
        <w:rPr>
          <w:rFonts w:ascii="Garamond" w:eastAsia="Arial" w:hAnsi="Garamond" w:cs="Times New Roman"/>
          <w:sz w:val="24"/>
          <w:szCs w:val="24"/>
        </w:rPr>
        <w:t>, quando praticadas as condutas descritas nas alíneas “e”, “f”, “g” e “h” do subitem acima deste Contrato, bem como nas alíneas “b”, “c” e “d”, que justifiquem a imposição de penalidade mais grave.</w:t>
      </w:r>
    </w:p>
    <w:p w14:paraId="175080DC" w14:textId="77777777" w:rsidR="009238A7" w:rsidRPr="00C335CD" w:rsidRDefault="009238A7" w:rsidP="00C335CD">
      <w:pPr>
        <w:pStyle w:val="Nivel3"/>
        <w:tabs>
          <w:tab w:val="num" w:pos="0"/>
        </w:tabs>
        <w:spacing w:before="0" w:after="0" w:line="240" w:lineRule="auto"/>
        <w:ind w:left="0" w:firstLine="0"/>
        <w:rPr>
          <w:rFonts w:ascii="Garamond" w:hAnsi="Garamond" w:cs="Times New Roman"/>
          <w:color w:val="auto"/>
          <w:sz w:val="24"/>
          <w:szCs w:val="24"/>
        </w:rPr>
      </w:pPr>
      <w:r w:rsidRPr="00C335CD">
        <w:rPr>
          <w:rFonts w:ascii="Garamond" w:eastAsia="Arial" w:hAnsi="Garamond" w:cs="Times New Roman"/>
          <w:b/>
          <w:bCs/>
          <w:sz w:val="24"/>
          <w:szCs w:val="24"/>
        </w:rPr>
        <w:t>Multa:</w:t>
      </w:r>
    </w:p>
    <w:p w14:paraId="066C31EC" w14:textId="77777777" w:rsidR="009238A7" w:rsidRPr="00C335CD" w:rsidRDefault="009238A7" w:rsidP="00C335CD">
      <w:pPr>
        <w:pStyle w:val="PargrafodaLista"/>
        <w:numPr>
          <w:ilvl w:val="1"/>
          <w:numId w:val="18"/>
        </w:numPr>
        <w:tabs>
          <w:tab w:val="num" w:pos="0"/>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Moratória de 1% ( um por cento) por dia de atraso injustificado sobre o valor da parcela inadimplida, até o limite de 30 (trinta) dias;</w:t>
      </w:r>
    </w:p>
    <w:p w14:paraId="7FC3CE79" w14:textId="77777777" w:rsidR="009238A7" w:rsidRPr="00C335CD" w:rsidRDefault="009238A7" w:rsidP="00C335CD">
      <w:pPr>
        <w:pStyle w:val="PargrafodaLista"/>
        <w:numPr>
          <w:ilvl w:val="5"/>
          <w:numId w:val="18"/>
        </w:numPr>
        <w:tabs>
          <w:tab w:val="num" w:pos="0"/>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iCs/>
          <w:sz w:val="24"/>
          <w:szCs w:val="24"/>
        </w:rPr>
        <w:lastRenderedPageBreak/>
        <w:t xml:space="preserve">O atraso superior a 30 (trinta) dias autoriza a Administração a promover a extinção do contrato por descumprimento ou cumprimento irregular de suas cláusulas, conforme dispõe o inciso I do art. 137 da Lei n. 14.133, de 2021. </w:t>
      </w:r>
    </w:p>
    <w:p w14:paraId="15D4EA73" w14:textId="77777777" w:rsidR="009238A7" w:rsidRPr="00C335CD" w:rsidRDefault="009238A7" w:rsidP="00C335CD">
      <w:pPr>
        <w:pStyle w:val="PargrafodaLista"/>
        <w:numPr>
          <w:ilvl w:val="1"/>
          <w:numId w:val="18"/>
        </w:numPr>
        <w:tabs>
          <w:tab w:val="num" w:pos="0"/>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Compensatória, para as infrações descritas nas alíneas “e” a “h” do subitem 7.1, de 5% a 30% do valor do Contrato.</w:t>
      </w:r>
    </w:p>
    <w:p w14:paraId="2433063C" w14:textId="77777777" w:rsidR="009238A7" w:rsidRPr="00C335CD" w:rsidRDefault="009238A7" w:rsidP="00C335CD">
      <w:pPr>
        <w:pStyle w:val="PargrafodaLista"/>
        <w:numPr>
          <w:ilvl w:val="1"/>
          <w:numId w:val="18"/>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 xml:space="preserve">Compensatória, para a inexecução total do contrato prevista na alínea “c” do subitem 7.1, de 5% a 15%  do valor do Contrato. </w:t>
      </w:r>
    </w:p>
    <w:p w14:paraId="5482F813" w14:textId="77777777" w:rsidR="009238A7" w:rsidRPr="00C335CD" w:rsidRDefault="009238A7" w:rsidP="00C335CD">
      <w:pPr>
        <w:pStyle w:val="PargrafodaLista"/>
        <w:numPr>
          <w:ilvl w:val="1"/>
          <w:numId w:val="18"/>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Para infração descrita na alínea “b” do subitem 7.1, a multa será de 5.% a 20%  do valor do Contrato.</w:t>
      </w:r>
    </w:p>
    <w:p w14:paraId="3F73C74C" w14:textId="77777777" w:rsidR="009238A7" w:rsidRPr="00C335CD" w:rsidRDefault="009238A7" w:rsidP="00C335CD">
      <w:pPr>
        <w:pStyle w:val="PargrafodaLista"/>
        <w:numPr>
          <w:ilvl w:val="1"/>
          <w:numId w:val="18"/>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Para infrações descritas na alínea “d” do subitem 7.1, a multa será de 5.% a 20%  do valor do Contrato.</w:t>
      </w:r>
    </w:p>
    <w:p w14:paraId="57B172A5" w14:textId="77777777" w:rsidR="009238A7" w:rsidRPr="00C335CD" w:rsidRDefault="009238A7" w:rsidP="00C335CD">
      <w:pPr>
        <w:pStyle w:val="PargrafodaLista"/>
        <w:numPr>
          <w:ilvl w:val="1"/>
          <w:numId w:val="18"/>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Para a infração descrita na alínea “a” do subitem 7.1, a multa será de 5.% a 20%  do valor do Contrato, ressalvadas as seguintes infrações:</w:t>
      </w:r>
    </w:p>
    <w:p w14:paraId="4D87FB15" w14:textId="77777777" w:rsidR="009238A7" w:rsidRPr="00C335CD" w:rsidRDefault="009238A7" w:rsidP="00C335CD">
      <w:pPr>
        <w:pStyle w:val="Nivel2"/>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aplicação das sanções previstas neste edital não exclui, em hipótese alguma, a obrigação de reparação integral do dano causado ao Contratante.</w:t>
      </w:r>
    </w:p>
    <w:p w14:paraId="74B837FB" w14:textId="77777777" w:rsidR="009238A7" w:rsidRPr="00C335CD" w:rsidRDefault="009238A7" w:rsidP="00C335CD">
      <w:pPr>
        <w:pStyle w:val="Nivel3"/>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Todas as sanções previstas neste edital poderão ser aplicadas cumulativamente com a multa.</w:t>
      </w:r>
    </w:p>
    <w:p w14:paraId="5A4892D7" w14:textId="77777777" w:rsidR="009238A7" w:rsidRPr="00C335CD" w:rsidRDefault="009238A7" w:rsidP="00C335CD">
      <w:pPr>
        <w:pStyle w:val="Nivel3"/>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Antes da aplicação da multa será facultada a defesa do interessado no prazo de 15 (quinze) dias úteis, contado da data de sua intimação.</w:t>
      </w:r>
    </w:p>
    <w:p w14:paraId="2D362948" w14:textId="77777777" w:rsidR="009238A7" w:rsidRPr="00C335CD" w:rsidRDefault="009238A7" w:rsidP="00C335CD">
      <w:pPr>
        <w:pStyle w:val="Nivel3"/>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11DA8D92" w14:textId="77777777" w:rsidR="009238A7" w:rsidRPr="00C335CD" w:rsidRDefault="009238A7" w:rsidP="00C335CD">
      <w:pPr>
        <w:pStyle w:val="Nivel3"/>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Previamente ao encaminhamento à cobrança judicial, a multa poderá ser recolhida administrativamente no prazo máximo de </w:t>
      </w:r>
      <w:r w:rsidRPr="00C335CD">
        <w:rPr>
          <w:rFonts w:ascii="Garamond" w:hAnsi="Garamond" w:cs="Times New Roman"/>
          <w:iCs/>
          <w:color w:val="auto"/>
          <w:sz w:val="24"/>
          <w:szCs w:val="24"/>
        </w:rPr>
        <w:t xml:space="preserve">10 (dez) </w:t>
      </w:r>
      <w:r w:rsidRPr="00C335CD">
        <w:rPr>
          <w:rFonts w:ascii="Garamond" w:hAnsi="Garamond" w:cs="Times New Roman"/>
          <w:color w:val="auto"/>
          <w:sz w:val="24"/>
          <w:szCs w:val="24"/>
        </w:rPr>
        <w:t>dias, a contar da data do recebimento da comunicação enviada pela autoridade competente.</w:t>
      </w:r>
    </w:p>
    <w:p w14:paraId="0875C86C" w14:textId="77777777" w:rsidR="009238A7" w:rsidRPr="00C335CD" w:rsidRDefault="009238A7" w:rsidP="00C335CD">
      <w:pPr>
        <w:pStyle w:val="Nivel2"/>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A aplicação das sanções realizar-se-á em processo administrativo que assegure o contraditório e a ampla defesa ao Contratado, observando-se o procedimento previsto no </w:t>
      </w:r>
      <w:r w:rsidRPr="00C335CD">
        <w:rPr>
          <w:rFonts w:ascii="Garamond" w:hAnsi="Garamond" w:cs="Times New Roman"/>
          <w:b/>
          <w:bCs/>
          <w:color w:val="auto"/>
          <w:sz w:val="24"/>
          <w:szCs w:val="24"/>
        </w:rPr>
        <w:t xml:space="preserve">caput </w:t>
      </w:r>
      <w:r w:rsidRPr="00C335CD">
        <w:rPr>
          <w:rFonts w:ascii="Garamond" w:hAnsi="Garamond" w:cs="Times New Roman"/>
          <w:color w:val="auto"/>
          <w:sz w:val="24"/>
          <w:szCs w:val="24"/>
        </w:rPr>
        <w:t xml:space="preserve">e parágrafos do </w:t>
      </w:r>
      <w:hyperlink r:id="rId21" w:anchor="art158" w:history="1">
        <w:r w:rsidRPr="00C335CD">
          <w:rPr>
            <w:rStyle w:val="Hyperlink"/>
            <w:rFonts w:ascii="Garamond" w:hAnsi="Garamond" w:cs="Times New Roman"/>
            <w:color w:val="auto"/>
            <w:sz w:val="24"/>
            <w:szCs w:val="24"/>
          </w:rPr>
          <w:t>art. 158 da Lei nº 14.133, de 2021</w:t>
        </w:r>
      </w:hyperlink>
      <w:r w:rsidRPr="00C335CD">
        <w:rPr>
          <w:rFonts w:ascii="Garamond" w:hAnsi="Garamond" w:cs="Times New Roman"/>
          <w:color w:val="auto"/>
          <w:sz w:val="24"/>
          <w:szCs w:val="24"/>
        </w:rPr>
        <w:t>, para as penalidades de impedimento de licitar e contratar e de declaração de inidoneidade para licitar ou contratar.</w:t>
      </w:r>
    </w:p>
    <w:p w14:paraId="29969B6C" w14:textId="77777777" w:rsidR="009238A7" w:rsidRPr="00C335CD" w:rsidRDefault="009238A7" w:rsidP="00C335CD">
      <w:pPr>
        <w:pStyle w:val="Nivel2"/>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Na aplicação das sanções serão considerados:</w:t>
      </w:r>
    </w:p>
    <w:p w14:paraId="11D53CF4" w14:textId="77777777" w:rsidR="009238A7" w:rsidRPr="00C335CD" w:rsidRDefault="009238A7" w:rsidP="00C335CD">
      <w:pPr>
        <w:numPr>
          <w:ilvl w:val="0"/>
          <w:numId w:val="16"/>
        </w:numPr>
        <w:tabs>
          <w:tab w:val="left" w:pos="284"/>
          <w:tab w:val="left" w:pos="567"/>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a natureza e a gravidade da infração cometida;</w:t>
      </w:r>
    </w:p>
    <w:p w14:paraId="3C901164" w14:textId="77777777" w:rsidR="009238A7" w:rsidRPr="00C335CD" w:rsidRDefault="009238A7" w:rsidP="00C335CD">
      <w:pPr>
        <w:numPr>
          <w:ilvl w:val="0"/>
          <w:numId w:val="16"/>
        </w:numPr>
        <w:tabs>
          <w:tab w:val="left" w:pos="284"/>
          <w:tab w:val="left" w:pos="567"/>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as peculiaridades do caso concreto;</w:t>
      </w:r>
    </w:p>
    <w:p w14:paraId="7DF7FE5E" w14:textId="77777777" w:rsidR="009238A7" w:rsidRPr="00C335CD" w:rsidRDefault="009238A7" w:rsidP="00C335CD">
      <w:pPr>
        <w:numPr>
          <w:ilvl w:val="0"/>
          <w:numId w:val="16"/>
        </w:numPr>
        <w:tabs>
          <w:tab w:val="left" w:pos="284"/>
          <w:tab w:val="left" w:pos="567"/>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as circunstâncias agravantes ou atenuantes;</w:t>
      </w:r>
    </w:p>
    <w:p w14:paraId="2DE66292" w14:textId="77777777" w:rsidR="009238A7" w:rsidRPr="00C335CD" w:rsidRDefault="009238A7" w:rsidP="00C335CD">
      <w:pPr>
        <w:numPr>
          <w:ilvl w:val="0"/>
          <w:numId w:val="16"/>
        </w:numPr>
        <w:tabs>
          <w:tab w:val="left" w:pos="284"/>
          <w:tab w:val="left" w:pos="567"/>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os danos que dela provierem para o Contratante;</w:t>
      </w:r>
    </w:p>
    <w:p w14:paraId="7A604FC8" w14:textId="77777777" w:rsidR="009238A7" w:rsidRPr="00C335CD" w:rsidRDefault="009238A7" w:rsidP="00C335CD">
      <w:pPr>
        <w:numPr>
          <w:ilvl w:val="0"/>
          <w:numId w:val="16"/>
        </w:numPr>
        <w:tabs>
          <w:tab w:val="left" w:pos="284"/>
          <w:tab w:val="left" w:pos="567"/>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a implantação ou o aperfeiçoamento de programa de integridade, conforme normas e orientações dos órgãos de controle.</w:t>
      </w:r>
    </w:p>
    <w:p w14:paraId="5BE19634" w14:textId="77777777" w:rsidR="009238A7" w:rsidRPr="00C335CD" w:rsidRDefault="009238A7" w:rsidP="00C335CD">
      <w:pPr>
        <w:pStyle w:val="Nivel2"/>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Os atos previstos como infrações administrativas na </w:t>
      </w:r>
      <w:hyperlink r:id="rId22" w:history="1">
        <w:r w:rsidRPr="00C335CD">
          <w:rPr>
            <w:rStyle w:val="Hyperlink"/>
            <w:rFonts w:ascii="Garamond" w:hAnsi="Garamond" w:cs="Times New Roman"/>
            <w:color w:val="auto"/>
            <w:sz w:val="24"/>
            <w:szCs w:val="24"/>
          </w:rPr>
          <w:t>Lei nº 14.133, de 2021</w:t>
        </w:r>
      </w:hyperlink>
      <w:r w:rsidRPr="00C335CD">
        <w:rPr>
          <w:rFonts w:ascii="Garamond" w:hAnsi="Garamond" w:cs="Times New Roman"/>
          <w:color w:val="auto"/>
          <w:sz w:val="24"/>
          <w:szCs w:val="24"/>
        </w:rPr>
        <w:t xml:space="preserve">, ou em outras leis de licitações e contratos da Administração Pública que também sejam tipificados como atos lesivos na </w:t>
      </w:r>
      <w:hyperlink r:id="rId23" w:history="1">
        <w:r w:rsidRPr="00C335CD">
          <w:rPr>
            <w:rStyle w:val="Hyperlink"/>
            <w:rFonts w:ascii="Garamond" w:hAnsi="Garamond" w:cs="Times New Roman"/>
            <w:color w:val="auto"/>
            <w:sz w:val="24"/>
            <w:szCs w:val="24"/>
          </w:rPr>
          <w:t>Lei nº 12.846, de 2013</w:t>
        </w:r>
      </w:hyperlink>
      <w:r w:rsidRPr="00C335CD">
        <w:rPr>
          <w:rFonts w:ascii="Garamond" w:hAnsi="Garamond" w:cs="Times New Roman"/>
          <w:color w:val="auto"/>
          <w:sz w:val="24"/>
          <w:szCs w:val="24"/>
        </w:rPr>
        <w:t>, serão apurados e julgados conjuntamente, nos mesmos autos, observados o rito procedimental e autoridade competente definidos na referida Lei.</w:t>
      </w:r>
    </w:p>
    <w:p w14:paraId="784C2E1E" w14:textId="77777777" w:rsidR="009238A7" w:rsidRPr="00C335CD" w:rsidRDefault="009238A7" w:rsidP="00C335CD">
      <w:pPr>
        <w:pStyle w:val="Nivel2"/>
        <w:tabs>
          <w:tab w:val="left" w:pos="284"/>
          <w:tab w:val="left" w:pos="426"/>
        </w:tabs>
        <w:spacing w:before="0" w:after="0" w:line="240" w:lineRule="auto"/>
        <w:ind w:left="0" w:firstLine="0"/>
        <w:rPr>
          <w:rFonts w:ascii="Garamond" w:hAnsi="Garamond" w:cs="Times New Roman"/>
          <w:iCs/>
          <w:color w:val="auto"/>
          <w:sz w:val="24"/>
          <w:szCs w:val="24"/>
        </w:rPr>
      </w:pPr>
      <w:r w:rsidRPr="00C335CD">
        <w:rPr>
          <w:rFonts w:ascii="Garamond" w:hAnsi="Garamond" w:cs="Times New Roman"/>
          <w:color w:val="auto"/>
          <w:sz w:val="24"/>
          <w:szCs w:val="24"/>
        </w:rPr>
        <w:t>A personalidade jurídica do Contratado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1D921DF3" w14:textId="77777777" w:rsidR="009238A7" w:rsidRPr="00C335CD" w:rsidRDefault="009238A7" w:rsidP="00C335CD">
      <w:pPr>
        <w:pStyle w:val="Nivel2"/>
        <w:tabs>
          <w:tab w:val="left" w:pos="284"/>
          <w:tab w:val="left" w:pos="426"/>
        </w:tabs>
        <w:spacing w:before="0" w:after="0" w:line="240" w:lineRule="auto"/>
        <w:ind w:left="0" w:firstLine="0"/>
        <w:rPr>
          <w:rFonts w:ascii="Garamond" w:hAnsi="Garamond" w:cs="Times New Roman"/>
          <w:iCs/>
          <w:color w:val="auto"/>
          <w:sz w:val="24"/>
          <w:szCs w:val="24"/>
        </w:rPr>
      </w:pPr>
      <w:r w:rsidRPr="00C335CD">
        <w:rPr>
          <w:rFonts w:ascii="Garamond" w:hAnsi="Garamond"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r w:rsidRPr="00C335CD">
        <w:rPr>
          <w:rFonts w:ascii="Garamond" w:hAnsi="Garamond" w:cs="Times New Roman"/>
          <w:color w:val="auto"/>
          <w:sz w:val="24"/>
          <w:szCs w:val="24"/>
        </w:rPr>
        <w:lastRenderedPageBreak/>
        <w:t>(</w:t>
      </w:r>
      <w:proofErr w:type="spellStart"/>
      <w:r w:rsidRPr="00C335CD">
        <w:rPr>
          <w:rFonts w:ascii="Garamond" w:hAnsi="Garamond" w:cs="Times New Roman"/>
          <w:color w:val="auto"/>
          <w:sz w:val="24"/>
          <w:szCs w:val="24"/>
        </w:rPr>
        <w:t>Ceis</w:t>
      </w:r>
      <w:proofErr w:type="spellEnd"/>
      <w:r w:rsidRPr="00C335CD">
        <w:rPr>
          <w:rFonts w:ascii="Garamond" w:hAnsi="Garamond" w:cs="Times New Roman"/>
          <w:color w:val="auto"/>
          <w:sz w:val="24"/>
          <w:szCs w:val="24"/>
        </w:rPr>
        <w:t>) e no Cadastro Nacional de Empresas Punidas (</w:t>
      </w:r>
      <w:proofErr w:type="spellStart"/>
      <w:r w:rsidRPr="00C335CD">
        <w:rPr>
          <w:rFonts w:ascii="Garamond" w:hAnsi="Garamond" w:cs="Times New Roman"/>
          <w:color w:val="auto"/>
          <w:sz w:val="24"/>
          <w:szCs w:val="24"/>
        </w:rPr>
        <w:t>Cnep</w:t>
      </w:r>
      <w:proofErr w:type="spellEnd"/>
      <w:r w:rsidRPr="00C335CD">
        <w:rPr>
          <w:rFonts w:ascii="Garamond" w:hAnsi="Garamond" w:cs="Times New Roman"/>
          <w:color w:val="auto"/>
          <w:sz w:val="24"/>
          <w:szCs w:val="24"/>
        </w:rPr>
        <w:t>), instituídos no âmbito do Poder Executivo Federal.</w:t>
      </w:r>
    </w:p>
    <w:p w14:paraId="0993C03B" w14:textId="77777777" w:rsidR="009238A7" w:rsidRPr="00C335CD" w:rsidRDefault="009238A7" w:rsidP="00C335CD">
      <w:pPr>
        <w:pStyle w:val="Nivel2"/>
        <w:tabs>
          <w:tab w:val="left" w:pos="284"/>
          <w:tab w:val="left" w:pos="426"/>
        </w:tabs>
        <w:spacing w:before="0" w:after="0" w:line="240" w:lineRule="auto"/>
        <w:ind w:left="0" w:firstLine="0"/>
        <w:rPr>
          <w:rFonts w:ascii="Garamond" w:hAnsi="Garamond" w:cs="Times New Roman"/>
          <w:iCs/>
          <w:color w:val="auto"/>
          <w:sz w:val="24"/>
          <w:szCs w:val="24"/>
        </w:rPr>
      </w:pPr>
      <w:r w:rsidRPr="00C335CD">
        <w:rPr>
          <w:rFonts w:ascii="Garamond" w:hAnsi="Garamond" w:cs="Times New Roman"/>
          <w:color w:val="auto"/>
          <w:sz w:val="24"/>
          <w:szCs w:val="24"/>
        </w:rPr>
        <w:t xml:space="preserve">As sanções de impedimento de licitar e contratar e declaração de inidoneidade para licitar ou contratar são passíveis de reabilitação na forma do </w:t>
      </w:r>
      <w:hyperlink r:id="rId24" w:anchor="163" w:history="1">
        <w:r w:rsidRPr="00C335CD">
          <w:rPr>
            <w:rStyle w:val="Hyperlink"/>
            <w:rFonts w:ascii="Garamond" w:hAnsi="Garamond" w:cs="Times New Roman"/>
            <w:color w:val="auto"/>
            <w:sz w:val="24"/>
            <w:szCs w:val="24"/>
          </w:rPr>
          <w:t>art. 163 da Lei nº 14.133/21</w:t>
        </w:r>
      </w:hyperlink>
      <w:r w:rsidRPr="00C335CD">
        <w:rPr>
          <w:rFonts w:ascii="Garamond" w:hAnsi="Garamond" w:cs="Times New Roman"/>
          <w:color w:val="auto"/>
          <w:sz w:val="24"/>
          <w:szCs w:val="24"/>
        </w:rPr>
        <w:t>.</w:t>
      </w:r>
    </w:p>
    <w:p w14:paraId="04425FD1" w14:textId="77777777" w:rsidR="009238A7" w:rsidRPr="00C335CD" w:rsidRDefault="009238A7" w:rsidP="00C335CD">
      <w:pPr>
        <w:pStyle w:val="Nivel2"/>
        <w:tabs>
          <w:tab w:val="left" w:pos="284"/>
          <w:tab w:val="left" w:pos="426"/>
        </w:tabs>
        <w:spacing w:before="0" w:after="0" w:line="240" w:lineRule="auto"/>
        <w:ind w:left="0" w:firstLine="0"/>
        <w:rPr>
          <w:rFonts w:ascii="Garamond" w:hAnsi="Garamond" w:cs="Times New Roman"/>
          <w:iCs/>
          <w:color w:val="auto"/>
          <w:sz w:val="24"/>
          <w:szCs w:val="24"/>
        </w:rPr>
      </w:pPr>
      <w:r w:rsidRPr="00C335CD">
        <w:rPr>
          <w:rFonts w:ascii="Garamond" w:hAnsi="Garamond" w:cs="Times New Roman"/>
          <w:color w:val="auto"/>
          <w:sz w:val="24"/>
          <w:szCs w:val="24"/>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1629A3D" w14:textId="77777777" w:rsidR="009238A7" w:rsidRPr="00C335CD" w:rsidRDefault="009238A7" w:rsidP="00C335CD">
      <w:pPr>
        <w:pStyle w:val="Nivel2"/>
        <w:numPr>
          <w:ilvl w:val="0"/>
          <w:numId w:val="0"/>
        </w:numPr>
        <w:tabs>
          <w:tab w:val="left" w:pos="567"/>
        </w:tabs>
        <w:spacing w:before="0" w:after="0" w:line="240" w:lineRule="auto"/>
        <w:rPr>
          <w:rFonts w:ascii="Garamond" w:hAnsi="Garamond" w:cs="Times New Roman"/>
          <w:color w:val="auto"/>
          <w:sz w:val="24"/>
          <w:szCs w:val="24"/>
        </w:rPr>
      </w:pPr>
    </w:p>
    <w:p w14:paraId="3EC3CA50" w14:textId="77777777" w:rsidR="009238A7" w:rsidRPr="00C335CD" w:rsidRDefault="009238A7" w:rsidP="00C335CD">
      <w:pPr>
        <w:pStyle w:val="Nivel01"/>
        <w:tabs>
          <w:tab w:val="clear" w:pos="567"/>
          <w:tab w:val="left" w:pos="284"/>
        </w:tabs>
        <w:spacing w:before="0"/>
        <w:ind w:left="0" w:firstLine="0"/>
        <w:rPr>
          <w:rFonts w:ascii="Garamond" w:hAnsi="Garamond" w:cs="Times New Roman"/>
          <w:sz w:val="24"/>
        </w:rPr>
      </w:pPr>
      <w:bookmarkStart w:id="20" w:name="_Toc188384649"/>
      <w:r w:rsidRPr="00C335CD">
        <w:rPr>
          <w:rFonts w:ascii="Garamond" w:hAnsi="Garamond" w:cs="Times New Roman"/>
          <w:sz w:val="24"/>
        </w:rPr>
        <w:t>DA IMPUGNAÇÃO AO EDITAL E DO PEDIDO DE ESCLARECIMENTO</w:t>
      </w:r>
      <w:bookmarkEnd w:id="20"/>
    </w:p>
    <w:p w14:paraId="783522B9"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Qualquer pessoa é parte legítima para impugnar o edital por irregularidade na aplicação da Lei Federal nº 14.133/2021 ou para solicitar esclarecimento sobre os seus termos, devendo protocolar o pedido até 3 (três) dias úteis antes da data de abertura do certame apontando de forma clara e objetiva as falhas e/ou irregularidades que entende viciarem o mesmo.</w:t>
      </w:r>
    </w:p>
    <w:p w14:paraId="2981F956"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Decairá do direito de impugnar os termos do Edital aquele que não o fizer dois dias que antecedem a data de abertura do credenciamento, apontando de forma clara e objetiva as falhas e/ou irregularidades que entende viciarem o mesmo.</w:t>
      </w:r>
    </w:p>
    <w:p w14:paraId="7A4721E5" w14:textId="77777777" w:rsidR="009238A7" w:rsidRPr="00C335CD" w:rsidRDefault="009238A7" w:rsidP="00C335CD">
      <w:pPr>
        <w:pStyle w:val="Nivel2"/>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Serão</w:t>
      </w:r>
      <w:r w:rsidRPr="00C335CD">
        <w:rPr>
          <w:rFonts w:ascii="Garamond" w:hAnsi="Garamond" w:cs="Times New Roman"/>
          <w:spacing w:val="-5"/>
          <w:sz w:val="24"/>
          <w:szCs w:val="24"/>
        </w:rPr>
        <w:t xml:space="preserve"> </w:t>
      </w:r>
      <w:r w:rsidRPr="00C335CD">
        <w:rPr>
          <w:rFonts w:ascii="Garamond" w:hAnsi="Garamond" w:cs="Times New Roman"/>
          <w:sz w:val="24"/>
          <w:szCs w:val="24"/>
        </w:rPr>
        <w:t>admitidas</w:t>
      </w:r>
      <w:r w:rsidRPr="00C335CD">
        <w:rPr>
          <w:rFonts w:ascii="Garamond" w:hAnsi="Garamond" w:cs="Times New Roman"/>
          <w:spacing w:val="-5"/>
          <w:sz w:val="24"/>
          <w:szCs w:val="24"/>
        </w:rPr>
        <w:t xml:space="preserve"> </w:t>
      </w:r>
      <w:r w:rsidRPr="00C335CD">
        <w:rPr>
          <w:rFonts w:ascii="Garamond" w:hAnsi="Garamond" w:cs="Times New Roman"/>
          <w:sz w:val="24"/>
          <w:szCs w:val="24"/>
        </w:rPr>
        <w:t>Impugnações</w:t>
      </w:r>
      <w:r w:rsidRPr="00C335CD">
        <w:rPr>
          <w:rFonts w:ascii="Garamond" w:hAnsi="Garamond" w:cs="Times New Roman"/>
          <w:spacing w:val="-5"/>
          <w:sz w:val="24"/>
          <w:szCs w:val="24"/>
        </w:rPr>
        <w:t xml:space="preserve"> </w:t>
      </w:r>
      <w:r w:rsidRPr="00C335CD">
        <w:rPr>
          <w:rFonts w:ascii="Garamond" w:hAnsi="Garamond" w:cs="Times New Roman"/>
          <w:sz w:val="24"/>
          <w:szCs w:val="24"/>
        </w:rPr>
        <w:t>do</w:t>
      </w:r>
      <w:r w:rsidRPr="00C335CD">
        <w:rPr>
          <w:rFonts w:ascii="Garamond" w:hAnsi="Garamond" w:cs="Times New Roman"/>
          <w:spacing w:val="-5"/>
          <w:sz w:val="24"/>
          <w:szCs w:val="24"/>
        </w:rPr>
        <w:t xml:space="preserve"> </w:t>
      </w:r>
      <w:r w:rsidRPr="00C335CD">
        <w:rPr>
          <w:rFonts w:ascii="Garamond" w:hAnsi="Garamond" w:cs="Times New Roman"/>
          <w:sz w:val="24"/>
          <w:szCs w:val="24"/>
        </w:rPr>
        <w:t>Edital</w:t>
      </w:r>
      <w:r w:rsidRPr="00C335CD">
        <w:rPr>
          <w:rFonts w:ascii="Garamond" w:hAnsi="Garamond" w:cs="Times New Roman"/>
          <w:spacing w:val="-5"/>
          <w:sz w:val="24"/>
          <w:szCs w:val="24"/>
        </w:rPr>
        <w:t xml:space="preserve"> </w:t>
      </w:r>
      <w:r w:rsidRPr="00C335CD">
        <w:rPr>
          <w:rFonts w:ascii="Garamond" w:hAnsi="Garamond" w:cs="Times New Roman"/>
          <w:sz w:val="24"/>
          <w:szCs w:val="24"/>
        </w:rPr>
        <w:t>por</w:t>
      </w:r>
      <w:r w:rsidRPr="00C335CD">
        <w:rPr>
          <w:rFonts w:ascii="Garamond" w:hAnsi="Garamond" w:cs="Times New Roman"/>
          <w:spacing w:val="-11"/>
          <w:sz w:val="24"/>
          <w:szCs w:val="24"/>
        </w:rPr>
        <w:t xml:space="preserve"> </w:t>
      </w:r>
      <w:r w:rsidRPr="00C335CD">
        <w:rPr>
          <w:rFonts w:ascii="Garamond" w:hAnsi="Garamond" w:cs="Times New Roman"/>
          <w:sz w:val="24"/>
          <w:szCs w:val="24"/>
        </w:rPr>
        <w:t>intermédio</w:t>
      </w:r>
      <w:r w:rsidRPr="00C335CD">
        <w:rPr>
          <w:rFonts w:ascii="Garamond" w:hAnsi="Garamond" w:cs="Times New Roman"/>
          <w:spacing w:val="-5"/>
          <w:sz w:val="24"/>
          <w:szCs w:val="24"/>
        </w:rPr>
        <w:t xml:space="preserve"> </w:t>
      </w:r>
      <w:r w:rsidRPr="00C335CD">
        <w:rPr>
          <w:rFonts w:ascii="Garamond" w:hAnsi="Garamond" w:cs="Times New Roman"/>
          <w:sz w:val="24"/>
          <w:szCs w:val="24"/>
        </w:rPr>
        <w:t xml:space="preserve">de </w:t>
      </w:r>
      <w:r w:rsidRPr="00C335CD">
        <w:rPr>
          <w:rFonts w:ascii="Garamond" w:hAnsi="Garamond" w:cs="Times New Roman"/>
          <w:i/>
          <w:sz w:val="24"/>
          <w:szCs w:val="24"/>
        </w:rPr>
        <w:t xml:space="preserve">e-mail </w:t>
      </w:r>
      <w:r w:rsidRPr="00C335CD">
        <w:rPr>
          <w:rFonts w:ascii="Garamond" w:hAnsi="Garamond" w:cs="Times New Roman"/>
          <w:color w:val="auto"/>
          <w:sz w:val="24"/>
          <w:szCs w:val="24"/>
        </w:rPr>
        <w:t xml:space="preserve"> </w:t>
      </w:r>
      <w:hyperlink r:id="rId25" w:history="1">
        <w:r w:rsidRPr="00C335CD">
          <w:rPr>
            <w:rStyle w:val="Hyperlink"/>
            <w:rFonts w:ascii="Garamond" w:hAnsi="Garamond" w:cs="Times New Roman"/>
            <w:kern w:val="2"/>
            <w:sz w:val="24"/>
            <w:szCs w:val="24"/>
          </w:rPr>
          <w:t>licitacao.pmca@conceicaodasalagoas.mg.gov.br</w:t>
        </w:r>
      </w:hyperlink>
      <w:r w:rsidRPr="00C335CD">
        <w:rPr>
          <w:rFonts w:ascii="Garamond" w:hAnsi="Garamond" w:cs="Times New Roman"/>
          <w:kern w:val="2"/>
          <w:sz w:val="24"/>
          <w:szCs w:val="24"/>
        </w:rPr>
        <w:t xml:space="preserve">. </w:t>
      </w:r>
    </w:p>
    <w:p w14:paraId="15EC3D3D"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w w:val="105"/>
          <w:sz w:val="24"/>
          <w:szCs w:val="24"/>
        </w:rPr>
        <w:t>Será</w:t>
      </w:r>
      <w:r w:rsidRPr="00C335CD">
        <w:rPr>
          <w:rFonts w:ascii="Garamond" w:hAnsi="Garamond" w:cs="Times New Roman"/>
          <w:spacing w:val="-10"/>
          <w:w w:val="105"/>
          <w:sz w:val="24"/>
          <w:szCs w:val="24"/>
        </w:rPr>
        <w:t xml:space="preserve"> </w:t>
      </w:r>
      <w:r w:rsidRPr="00C335CD">
        <w:rPr>
          <w:rFonts w:ascii="Garamond" w:hAnsi="Garamond" w:cs="Times New Roman"/>
          <w:w w:val="105"/>
          <w:sz w:val="24"/>
          <w:szCs w:val="24"/>
        </w:rPr>
        <w:t>admitida,</w:t>
      </w:r>
      <w:r w:rsidRPr="00C335CD">
        <w:rPr>
          <w:rFonts w:ascii="Garamond" w:hAnsi="Garamond" w:cs="Times New Roman"/>
          <w:spacing w:val="-9"/>
          <w:w w:val="105"/>
          <w:sz w:val="24"/>
          <w:szCs w:val="24"/>
        </w:rPr>
        <w:t xml:space="preserve"> </w:t>
      </w:r>
      <w:r w:rsidRPr="00C335CD">
        <w:rPr>
          <w:rFonts w:ascii="Garamond" w:hAnsi="Garamond" w:cs="Times New Roman"/>
          <w:w w:val="105"/>
          <w:sz w:val="24"/>
          <w:szCs w:val="24"/>
        </w:rPr>
        <w:t>no</w:t>
      </w:r>
      <w:r w:rsidRPr="00C335CD">
        <w:rPr>
          <w:rFonts w:ascii="Garamond" w:hAnsi="Garamond" w:cs="Times New Roman"/>
          <w:spacing w:val="-10"/>
          <w:w w:val="105"/>
          <w:sz w:val="24"/>
          <w:szCs w:val="24"/>
        </w:rPr>
        <w:t xml:space="preserve"> </w:t>
      </w:r>
      <w:r w:rsidRPr="00C335CD">
        <w:rPr>
          <w:rFonts w:ascii="Garamond" w:hAnsi="Garamond" w:cs="Times New Roman"/>
          <w:w w:val="105"/>
          <w:sz w:val="24"/>
          <w:szCs w:val="24"/>
        </w:rPr>
        <w:t>entanto,</w:t>
      </w:r>
      <w:r w:rsidRPr="00C335CD">
        <w:rPr>
          <w:rFonts w:ascii="Garamond" w:hAnsi="Garamond" w:cs="Times New Roman"/>
          <w:spacing w:val="-9"/>
          <w:w w:val="105"/>
          <w:sz w:val="24"/>
          <w:szCs w:val="24"/>
        </w:rPr>
        <w:t xml:space="preserve"> </w:t>
      </w:r>
      <w:r w:rsidRPr="00C335CD">
        <w:rPr>
          <w:rFonts w:ascii="Garamond" w:hAnsi="Garamond" w:cs="Times New Roman"/>
          <w:w w:val="105"/>
          <w:sz w:val="24"/>
          <w:szCs w:val="24"/>
        </w:rPr>
        <w:t>Impugnação</w:t>
      </w:r>
      <w:r w:rsidRPr="00C335CD">
        <w:rPr>
          <w:rFonts w:ascii="Garamond" w:hAnsi="Garamond" w:cs="Times New Roman"/>
          <w:spacing w:val="-10"/>
          <w:w w:val="105"/>
          <w:sz w:val="24"/>
          <w:szCs w:val="24"/>
        </w:rPr>
        <w:t xml:space="preserve"> </w:t>
      </w:r>
      <w:r w:rsidRPr="00C335CD">
        <w:rPr>
          <w:rFonts w:ascii="Garamond" w:hAnsi="Garamond" w:cs="Times New Roman"/>
          <w:w w:val="105"/>
          <w:sz w:val="24"/>
          <w:szCs w:val="24"/>
        </w:rPr>
        <w:t>remetida</w:t>
      </w:r>
      <w:r w:rsidRPr="00C335CD">
        <w:rPr>
          <w:rFonts w:ascii="Garamond" w:hAnsi="Garamond" w:cs="Times New Roman"/>
          <w:spacing w:val="-14"/>
          <w:w w:val="105"/>
          <w:sz w:val="24"/>
          <w:szCs w:val="24"/>
        </w:rPr>
        <w:t xml:space="preserve"> </w:t>
      </w:r>
      <w:r w:rsidRPr="00C335CD">
        <w:rPr>
          <w:rFonts w:ascii="Garamond" w:hAnsi="Garamond" w:cs="Times New Roman"/>
          <w:w w:val="105"/>
          <w:sz w:val="24"/>
          <w:szCs w:val="24"/>
        </w:rPr>
        <w:t>via</w:t>
      </w:r>
      <w:r w:rsidRPr="00C335CD">
        <w:rPr>
          <w:rFonts w:ascii="Garamond" w:hAnsi="Garamond" w:cs="Times New Roman"/>
          <w:spacing w:val="-10"/>
          <w:w w:val="105"/>
          <w:sz w:val="24"/>
          <w:szCs w:val="24"/>
        </w:rPr>
        <w:t xml:space="preserve"> </w:t>
      </w:r>
      <w:r w:rsidRPr="00C335CD">
        <w:rPr>
          <w:rFonts w:ascii="Garamond" w:hAnsi="Garamond" w:cs="Times New Roman"/>
          <w:w w:val="105"/>
          <w:sz w:val="24"/>
          <w:szCs w:val="24"/>
        </w:rPr>
        <w:t>correspondência</w:t>
      </w:r>
      <w:r w:rsidRPr="00C335CD">
        <w:rPr>
          <w:rFonts w:ascii="Garamond" w:hAnsi="Garamond" w:cs="Times New Roman"/>
          <w:spacing w:val="-10"/>
          <w:w w:val="105"/>
          <w:sz w:val="24"/>
          <w:szCs w:val="24"/>
        </w:rPr>
        <w:t xml:space="preserve"> </w:t>
      </w:r>
      <w:r w:rsidRPr="00C335CD">
        <w:rPr>
          <w:rFonts w:ascii="Garamond" w:hAnsi="Garamond" w:cs="Times New Roman"/>
          <w:w w:val="105"/>
          <w:sz w:val="24"/>
          <w:szCs w:val="24"/>
        </w:rPr>
        <w:t>física</w:t>
      </w:r>
      <w:r w:rsidRPr="00C335CD">
        <w:rPr>
          <w:rFonts w:ascii="Garamond" w:hAnsi="Garamond" w:cs="Times New Roman"/>
          <w:spacing w:val="-10"/>
          <w:w w:val="105"/>
          <w:sz w:val="24"/>
          <w:szCs w:val="24"/>
        </w:rPr>
        <w:t xml:space="preserve"> </w:t>
      </w:r>
      <w:r w:rsidRPr="00C335CD">
        <w:rPr>
          <w:rFonts w:ascii="Garamond" w:hAnsi="Garamond" w:cs="Times New Roman"/>
          <w:w w:val="105"/>
          <w:sz w:val="24"/>
          <w:szCs w:val="24"/>
        </w:rPr>
        <w:t>para</w:t>
      </w:r>
      <w:r w:rsidRPr="00C335CD">
        <w:rPr>
          <w:rFonts w:ascii="Garamond" w:hAnsi="Garamond" w:cs="Times New Roman"/>
          <w:spacing w:val="-10"/>
          <w:w w:val="105"/>
          <w:sz w:val="24"/>
          <w:szCs w:val="24"/>
        </w:rPr>
        <w:t xml:space="preserve"> </w:t>
      </w:r>
      <w:r w:rsidRPr="00C335CD">
        <w:rPr>
          <w:rFonts w:ascii="Garamond" w:hAnsi="Garamond" w:cs="Times New Roman"/>
          <w:w w:val="105"/>
          <w:sz w:val="24"/>
          <w:szCs w:val="24"/>
        </w:rPr>
        <w:t xml:space="preserve">o endereço citado, desde que seja </w:t>
      </w:r>
      <w:r w:rsidRPr="00C335CD">
        <w:rPr>
          <w:rFonts w:ascii="Garamond" w:hAnsi="Garamond" w:cs="Times New Roman"/>
          <w:b/>
          <w:w w:val="105"/>
          <w:sz w:val="24"/>
          <w:szCs w:val="24"/>
          <w:u w:val="single"/>
        </w:rPr>
        <w:t>recebido</w:t>
      </w:r>
      <w:r w:rsidRPr="00C335CD">
        <w:rPr>
          <w:rFonts w:ascii="Garamond" w:hAnsi="Garamond" w:cs="Times New Roman"/>
          <w:b/>
          <w:w w:val="105"/>
          <w:sz w:val="24"/>
          <w:szCs w:val="24"/>
        </w:rPr>
        <w:t xml:space="preserve"> </w:t>
      </w:r>
      <w:r w:rsidRPr="00C335CD">
        <w:rPr>
          <w:rFonts w:ascii="Garamond" w:hAnsi="Garamond" w:cs="Times New Roman"/>
          <w:w w:val="105"/>
          <w:sz w:val="24"/>
          <w:szCs w:val="24"/>
        </w:rPr>
        <w:t xml:space="preserve">pelo Município no prazo estipulado no item </w:t>
      </w:r>
      <w:r w:rsidRPr="00C335CD">
        <w:rPr>
          <w:rFonts w:ascii="Garamond" w:hAnsi="Garamond" w:cs="Times New Roman"/>
          <w:sz w:val="24"/>
          <w:szCs w:val="24"/>
        </w:rPr>
        <w:t xml:space="preserve">anterior. O recebimento em data posterior será considerado </w:t>
      </w:r>
      <w:r w:rsidRPr="00C335CD">
        <w:rPr>
          <w:rFonts w:ascii="Garamond" w:hAnsi="Garamond" w:cs="Times New Roman"/>
          <w:b/>
          <w:sz w:val="24"/>
          <w:szCs w:val="24"/>
          <w:u w:val="single"/>
        </w:rPr>
        <w:t>intempestivo</w:t>
      </w:r>
      <w:r w:rsidRPr="00C335CD">
        <w:rPr>
          <w:rFonts w:ascii="Garamond" w:hAnsi="Garamond" w:cs="Times New Roman"/>
          <w:sz w:val="24"/>
          <w:szCs w:val="24"/>
        </w:rPr>
        <w:t>.</w:t>
      </w:r>
    </w:p>
    <w:p w14:paraId="22F60821"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Se procedente e acolhida a Impugnação do Edital, seus vícios serão sanados, reabrindo-se o prazo inicialmente estabelecido, exceto, quando, inquestionavelmente, a alteração não afetar a formulação das propostas.</w:t>
      </w:r>
    </w:p>
    <w:p w14:paraId="53A2B1F4" w14:textId="77777777" w:rsidR="009238A7" w:rsidRPr="00C335CD" w:rsidRDefault="009238A7" w:rsidP="00C335CD">
      <w:pPr>
        <w:pStyle w:val="Nivel2"/>
        <w:numPr>
          <w:ilvl w:val="0"/>
          <w:numId w:val="0"/>
        </w:numPr>
        <w:tabs>
          <w:tab w:val="left" w:pos="426"/>
        </w:tabs>
        <w:spacing w:before="0" w:after="0" w:line="240" w:lineRule="auto"/>
        <w:rPr>
          <w:rFonts w:ascii="Garamond" w:hAnsi="Garamond" w:cs="Times New Roman"/>
          <w:color w:val="auto"/>
          <w:sz w:val="24"/>
          <w:szCs w:val="24"/>
        </w:rPr>
      </w:pPr>
    </w:p>
    <w:p w14:paraId="2391C0EC" w14:textId="77777777" w:rsidR="009238A7" w:rsidRPr="00C335CD" w:rsidRDefault="009238A7" w:rsidP="00C335CD">
      <w:pPr>
        <w:pStyle w:val="Nivel01"/>
        <w:tabs>
          <w:tab w:val="clear" w:pos="567"/>
          <w:tab w:val="left" w:pos="284"/>
        </w:tabs>
        <w:spacing w:before="0"/>
        <w:ind w:left="0" w:firstLine="0"/>
        <w:rPr>
          <w:rFonts w:ascii="Garamond" w:hAnsi="Garamond" w:cs="Times New Roman"/>
          <w:sz w:val="24"/>
        </w:rPr>
      </w:pPr>
      <w:bookmarkStart w:id="21" w:name="_Toc188384650"/>
      <w:r w:rsidRPr="00C335CD">
        <w:rPr>
          <w:rFonts w:ascii="Garamond" w:hAnsi="Garamond" w:cs="Times New Roman"/>
          <w:sz w:val="24"/>
        </w:rPr>
        <w:t>DA DIVULGAÇÃO DA LISTA DE CREDENCIADOS</w:t>
      </w:r>
      <w:bookmarkEnd w:id="21"/>
    </w:p>
    <w:p w14:paraId="29A2EB10"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bookmarkStart w:id="22" w:name="_Hlk82473550"/>
      <w:r w:rsidRPr="00C335CD">
        <w:rPr>
          <w:rFonts w:ascii="Garamond" w:hAnsi="Garamond" w:cs="Times New Roman"/>
          <w:sz w:val="24"/>
          <w:szCs w:val="24"/>
        </w:rPr>
        <w:t xml:space="preserve">O resultado com a lista de credenciados relacionados de acordo com o critério estabelecido no Edital de Credenciamento - Chamamento Público será publicado por meio de Ata de Divulgação da Lista de Credenciados e Descredenciados e estará permanentemente disponível e atualizado no sítio eletrônico </w:t>
      </w:r>
      <w:hyperlink r:id="rId26" w:history="1">
        <w:r w:rsidRPr="00C335CD">
          <w:rPr>
            <w:rStyle w:val="Hyperlink"/>
            <w:rFonts w:ascii="Garamond" w:hAnsi="Garamond" w:cs="Times New Roman"/>
            <w:sz w:val="24"/>
            <w:szCs w:val="24"/>
          </w:rPr>
          <w:t>https://www.conceicaodasalagoas.mg.gov.br</w:t>
        </w:r>
      </w:hyperlink>
      <w:r w:rsidRPr="00C335CD">
        <w:rPr>
          <w:rFonts w:ascii="Garamond" w:hAnsi="Garamond" w:cs="Times New Roman"/>
          <w:sz w:val="24"/>
          <w:szCs w:val="24"/>
        </w:rPr>
        <w:t xml:space="preserve"> conforme condições estabelecidas em Edital de Credenciamento - Chamamento Público. </w:t>
      </w:r>
    </w:p>
    <w:p w14:paraId="6A2089AB" w14:textId="77777777" w:rsidR="009238A7" w:rsidRPr="00C335CD" w:rsidRDefault="009238A7" w:rsidP="00C335CD">
      <w:pPr>
        <w:pStyle w:val="Nivel2"/>
        <w:numPr>
          <w:ilvl w:val="0"/>
          <w:numId w:val="0"/>
        </w:numPr>
        <w:tabs>
          <w:tab w:val="left" w:pos="426"/>
        </w:tabs>
        <w:spacing w:before="0" w:after="0" w:line="240" w:lineRule="auto"/>
        <w:rPr>
          <w:rFonts w:ascii="Garamond" w:hAnsi="Garamond" w:cs="Times New Roman"/>
          <w:color w:val="auto"/>
          <w:sz w:val="24"/>
          <w:szCs w:val="24"/>
        </w:rPr>
      </w:pPr>
    </w:p>
    <w:p w14:paraId="7D4E628C"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A lista de credenciadas será homologada e divulgada com a classificação da ordem de distribuição das demandas dos credenciados conforme critério de experiência e certificações estabelecidos no edital de credenciamento.</w:t>
      </w:r>
    </w:p>
    <w:p w14:paraId="4327979C" w14:textId="77777777" w:rsidR="009238A7" w:rsidRPr="00C335CD" w:rsidRDefault="009238A7" w:rsidP="00C335CD">
      <w:pPr>
        <w:pStyle w:val="Nivel2"/>
        <w:numPr>
          <w:ilvl w:val="0"/>
          <w:numId w:val="0"/>
        </w:numPr>
        <w:tabs>
          <w:tab w:val="left" w:pos="426"/>
        </w:tabs>
        <w:spacing w:before="0" w:after="0" w:line="240" w:lineRule="auto"/>
        <w:rPr>
          <w:rFonts w:ascii="Garamond" w:hAnsi="Garamond" w:cs="Times New Roman"/>
          <w:color w:val="auto"/>
          <w:sz w:val="24"/>
          <w:szCs w:val="24"/>
        </w:rPr>
      </w:pPr>
    </w:p>
    <w:p w14:paraId="60F01429" w14:textId="77777777" w:rsidR="009238A7" w:rsidRPr="00C335CD" w:rsidRDefault="009238A7" w:rsidP="00C335CD">
      <w:pPr>
        <w:pStyle w:val="Nivel2"/>
        <w:tabs>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Os profissionais que registrarem o requerimento de participação em data posterior ao período estabelecido para o ciclo de credenciamento e que forem considerados habilitados pela Comissão de Contratação para Credenciamento passarão a integrar a lista de profissionais credenciados, a partir do último número da ordem de contratação da lista do primeiro ciclo. </w:t>
      </w:r>
    </w:p>
    <w:p w14:paraId="75425696" w14:textId="77777777" w:rsidR="009238A7" w:rsidRPr="00C335CD" w:rsidRDefault="009238A7" w:rsidP="00C335CD">
      <w:pPr>
        <w:pStyle w:val="Nivel2"/>
        <w:numPr>
          <w:ilvl w:val="0"/>
          <w:numId w:val="0"/>
        </w:numPr>
        <w:tabs>
          <w:tab w:val="left" w:pos="426"/>
        </w:tabs>
        <w:spacing w:before="0" w:after="0" w:line="240" w:lineRule="auto"/>
        <w:rPr>
          <w:rFonts w:ascii="Garamond" w:hAnsi="Garamond" w:cs="Times New Roman"/>
          <w:color w:val="auto"/>
          <w:sz w:val="24"/>
          <w:szCs w:val="24"/>
        </w:rPr>
      </w:pPr>
    </w:p>
    <w:p w14:paraId="0D00B5B3" w14:textId="77777777" w:rsidR="009238A7" w:rsidRPr="00C335CD" w:rsidRDefault="009238A7" w:rsidP="00C335CD">
      <w:pPr>
        <w:pStyle w:val="Nivel01"/>
        <w:tabs>
          <w:tab w:val="clear" w:pos="567"/>
          <w:tab w:val="left" w:pos="284"/>
          <w:tab w:val="left" w:pos="426"/>
        </w:tabs>
        <w:spacing w:before="0"/>
        <w:ind w:left="0" w:firstLine="0"/>
        <w:rPr>
          <w:rFonts w:ascii="Garamond" w:hAnsi="Garamond" w:cs="Times New Roman"/>
          <w:sz w:val="24"/>
        </w:rPr>
      </w:pPr>
      <w:bookmarkStart w:id="23" w:name="_Toc188384651"/>
      <w:r w:rsidRPr="00C335CD">
        <w:rPr>
          <w:rFonts w:ascii="Garamond" w:hAnsi="Garamond" w:cs="Times New Roman"/>
          <w:sz w:val="24"/>
        </w:rPr>
        <w:t>DA CONTRATAÇÃO</w:t>
      </w:r>
      <w:bookmarkEnd w:id="23"/>
      <w:r w:rsidRPr="00C335CD">
        <w:rPr>
          <w:rFonts w:ascii="Garamond" w:hAnsi="Garamond" w:cs="Times New Roman"/>
          <w:sz w:val="24"/>
        </w:rPr>
        <w:t xml:space="preserve"> </w:t>
      </w:r>
    </w:p>
    <w:p w14:paraId="6F475B95"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1F914EE1"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A administração poderá convocar o credenciado durante todo o prazo de validade do credenciamento para assinar o contrato ou outro instrumento equivalente, sob pena de decair o </w:t>
      </w:r>
      <w:r w:rsidRPr="00C335CD">
        <w:rPr>
          <w:rFonts w:ascii="Garamond" w:hAnsi="Garamond" w:cs="Times New Roman"/>
          <w:color w:val="auto"/>
          <w:sz w:val="24"/>
          <w:szCs w:val="24"/>
        </w:rPr>
        <w:lastRenderedPageBreak/>
        <w:t>direito à contratação, sem prejuízo das sanções previstas na Lei nº 14.133, de 2021, e no edital de credenciamento.</w:t>
      </w:r>
    </w:p>
    <w:p w14:paraId="248BC902"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 prazo para assinatura do instrumento contratual pelo credenciado, após convocação pela administração, será de 03 (três) dias úteis. </w:t>
      </w:r>
    </w:p>
    <w:p w14:paraId="21AB1F34"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prazo de que trata o item 10.3 poderá ser prorrogado uma vez, por igual período, mediante solicitação, devidamente justificada, do credenciado durante o seu transcurso, desde que o motivo apresentado seja aceito pela administração.</w:t>
      </w:r>
    </w:p>
    <w:p w14:paraId="3CD8E0B0"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Previamente à emissão de nota de empenho e à contratação, a administração deverá realizar consulta para identificar possível impedimento de licitar e contratar.</w:t>
      </w:r>
    </w:p>
    <w:p w14:paraId="67308EC3"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 prazo de vigência dos contratos decorrentes do presente credenciamento será de 12 (doze) meses. </w:t>
      </w:r>
    </w:p>
    <w:p w14:paraId="4CE1ABFA"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bookmarkStart w:id="24" w:name="_Hlk161049981"/>
      <w:r w:rsidRPr="00C335CD">
        <w:rPr>
          <w:rFonts w:ascii="Garamond" w:hAnsi="Garamond" w:cs="Times New Roman"/>
          <w:color w:val="auto"/>
          <w:sz w:val="24"/>
          <w:szCs w:val="24"/>
        </w:rPr>
        <w:t>Os contratos decorrentes de credenciamento poderão ser alterados, observado o disposto no art. 124 da Lei nº 14.133, de 2021.</w:t>
      </w:r>
    </w:p>
    <w:p w14:paraId="088F6732"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bookmarkStart w:id="25" w:name="_Hlk165397127"/>
      <w:r w:rsidRPr="00C335CD">
        <w:rPr>
          <w:rFonts w:ascii="Garamond" w:hAnsi="Garamond" w:cs="Times New Roman"/>
          <w:color w:val="auto"/>
          <w:sz w:val="24"/>
          <w:szCs w:val="24"/>
        </w:rPr>
        <w:t>É vedado o cometimento a terceiros do objeto contratado sem autorização expressa da Administração</w:t>
      </w:r>
      <w:bookmarkEnd w:id="25"/>
      <w:r w:rsidRPr="00C335CD">
        <w:rPr>
          <w:rFonts w:ascii="Garamond" w:hAnsi="Garamond" w:cs="Times New Roman"/>
          <w:color w:val="auto"/>
          <w:sz w:val="24"/>
          <w:szCs w:val="24"/>
        </w:rPr>
        <w:t>.</w:t>
      </w:r>
    </w:p>
    <w:bookmarkEnd w:id="24"/>
    <w:p w14:paraId="0076A6AF" w14:textId="77777777" w:rsidR="009238A7" w:rsidRPr="00C335CD" w:rsidRDefault="009238A7" w:rsidP="00C335CD">
      <w:pPr>
        <w:tabs>
          <w:tab w:val="left" w:pos="567"/>
        </w:tabs>
        <w:spacing w:after="0" w:line="240" w:lineRule="auto"/>
        <w:jc w:val="both"/>
        <w:rPr>
          <w:rFonts w:ascii="Garamond" w:hAnsi="Garamond"/>
          <w:sz w:val="24"/>
          <w:szCs w:val="24"/>
        </w:rPr>
      </w:pPr>
    </w:p>
    <w:p w14:paraId="62E53FEB" w14:textId="77777777" w:rsidR="009238A7" w:rsidRPr="00C335CD" w:rsidRDefault="009238A7" w:rsidP="00C335CD">
      <w:pPr>
        <w:pStyle w:val="Nivel01"/>
        <w:tabs>
          <w:tab w:val="clear" w:pos="567"/>
          <w:tab w:val="left" w:pos="284"/>
          <w:tab w:val="left" w:pos="426"/>
        </w:tabs>
        <w:spacing w:before="0"/>
        <w:ind w:left="0" w:firstLine="0"/>
        <w:rPr>
          <w:rFonts w:ascii="Garamond" w:hAnsi="Garamond" w:cs="Times New Roman"/>
          <w:sz w:val="24"/>
        </w:rPr>
      </w:pPr>
      <w:bookmarkStart w:id="26" w:name="_Toc188384653"/>
      <w:r w:rsidRPr="00C335CD">
        <w:rPr>
          <w:rFonts w:ascii="Garamond" w:hAnsi="Garamond" w:cs="Times New Roman"/>
          <w:sz w:val="24"/>
        </w:rPr>
        <w:t>DA ANULAÇÃO, DA REVOGAÇÃO E DO DESCREDENCIAMENTO</w:t>
      </w:r>
      <w:bookmarkEnd w:id="26"/>
    </w:p>
    <w:p w14:paraId="0FD20AFE" w14:textId="77777777" w:rsidR="009238A7" w:rsidRPr="00C335CD" w:rsidRDefault="009238A7" w:rsidP="00C335CD">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edital de credenciamento poderá ser anulado, a qualquer tempo, em caso de vício de legalidade, ou revogado, por motivos de conveniência e de oportunidade da administração.</w:t>
      </w:r>
    </w:p>
    <w:p w14:paraId="07FC7171" w14:textId="77777777" w:rsidR="009238A7" w:rsidRPr="00C335CD" w:rsidRDefault="009238A7" w:rsidP="00C335CD">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Na hipótese de anulação do edital de credenciamento, os instrumentos que dele resultaram ficarão sujeitos ao disposto nos art. 147 ao art. 150 da Lei nº 14.133, de 2021.</w:t>
      </w:r>
    </w:p>
    <w:p w14:paraId="7A98B43E" w14:textId="77777777" w:rsidR="009238A7" w:rsidRPr="00C335CD" w:rsidRDefault="009238A7" w:rsidP="00C335CD">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revogação do edital de credenciamento não repercutirá nos instrumentos já celebrados que dele resultaram.</w:t>
      </w:r>
    </w:p>
    <w:p w14:paraId="4F47B791" w14:textId="77777777" w:rsidR="009238A7" w:rsidRPr="00C335CD" w:rsidRDefault="009238A7" w:rsidP="00C335CD">
      <w:pPr>
        <w:pStyle w:val="Nivel2"/>
        <w:numPr>
          <w:ilvl w:val="1"/>
          <w:numId w:val="14"/>
        </w:numPr>
        <w:tabs>
          <w:tab w:val="left" w:pos="567"/>
        </w:tabs>
        <w:spacing w:before="0" w:after="0" w:line="240" w:lineRule="auto"/>
        <w:ind w:left="0" w:firstLine="0"/>
        <w:rPr>
          <w:rFonts w:ascii="Garamond" w:hAnsi="Garamond" w:cs="Times New Roman"/>
          <w:color w:val="auto"/>
          <w:sz w:val="24"/>
          <w:szCs w:val="24"/>
        </w:rPr>
      </w:pPr>
      <w:bookmarkStart w:id="27" w:name="_Hlk165843450"/>
      <w:r w:rsidRPr="00C335CD">
        <w:rPr>
          <w:rFonts w:ascii="Garamond" w:hAnsi="Garamond" w:cs="Times New Roman"/>
          <w:color w:val="auto"/>
          <w:sz w:val="24"/>
          <w:szCs w:val="24"/>
        </w:rPr>
        <w:t>Será realizado o descredenciamento quando houver:</w:t>
      </w:r>
      <w:r w:rsidRPr="00C335CD">
        <w:rPr>
          <w:rFonts w:ascii="Times New Roman" w:hAnsi="Times New Roman" w:cs="Times New Roman"/>
          <w:color w:val="auto"/>
          <w:sz w:val="24"/>
          <w:szCs w:val="24"/>
        </w:rPr>
        <w:t> </w:t>
      </w:r>
    </w:p>
    <w:p w14:paraId="0D5A180F"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pedido formalizado pelo credenciado,</w:t>
      </w:r>
      <w:bookmarkEnd w:id="27"/>
      <w:r w:rsidRPr="00C335CD">
        <w:rPr>
          <w:rFonts w:ascii="Garamond" w:hAnsi="Garamond" w:cs="Times New Roman"/>
          <w:color w:val="auto"/>
          <w:sz w:val="24"/>
          <w:szCs w:val="24"/>
        </w:rPr>
        <w:t xml:space="preserve"> no prazo de 30 (trinta) dias;</w:t>
      </w:r>
    </w:p>
    <w:p w14:paraId="5459BDE2"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perda das condições de habilitação do credenciado;</w:t>
      </w:r>
    </w:p>
    <w:p w14:paraId="11D6570E"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descumprimento injustificado do contrato pelo contratado; e</w:t>
      </w:r>
    </w:p>
    <w:p w14:paraId="66D6604B" w14:textId="77777777" w:rsidR="009238A7" w:rsidRPr="00C335CD" w:rsidRDefault="009238A7" w:rsidP="00C335CD">
      <w:pPr>
        <w:pStyle w:val="Nivel3"/>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sanção de impedimento de licitar e contratar ou de declaração de inidoneidade superveniente ao credenciamento.</w:t>
      </w:r>
    </w:p>
    <w:p w14:paraId="4938FD87"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 pedido de descredenciamento de que trata o item 11.4.1 não desincumbirá o credenciado do cumprimento de eventuais contratos assumidos e das responsabilidades deles recorrentes. </w:t>
      </w:r>
    </w:p>
    <w:p w14:paraId="2A630D8B"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Nas hipóteses previstas nos subitens 11.4.2 e 11.4.3, além do descredenciamento, deverá ser aberto processo administrativo, assegurados o contraditório e a ampla defesa, para possível aplicação de penalidade, na forma estabelecida na legislação. </w:t>
      </w:r>
    </w:p>
    <w:p w14:paraId="350B5DBF"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Se houver a efetiva prestação de serviços ou o fornecimento dos bens, os pagamentos serão realizados normalmente, até decisão no sentido de rescisão contratual, caso o fornecedor não regularize a sua situação.</w:t>
      </w:r>
    </w:p>
    <w:p w14:paraId="10183079"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Somente por motivo de economicidade, segurança nacional ou no interesse da administração, devidamente justificado, em qualquer caso, pela autoridade máxima do órgão ou da entidade contratante, não será rescindido o contrato em execução com empresa ou profissional que estiver irregular.</w:t>
      </w:r>
    </w:p>
    <w:p w14:paraId="0B083B65" w14:textId="77777777" w:rsidR="009238A7" w:rsidRPr="00C335CD" w:rsidRDefault="009238A7" w:rsidP="00C335CD">
      <w:pPr>
        <w:pStyle w:val="Nivel2"/>
        <w:numPr>
          <w:ilvl w:val="0"/>
          <w:numId w:val="0"/>
        </w:numPr>
        <w:tabs>
          <w:tab w:val="left" w:pos="567"/>
        </w:tabs>
        <w:spacing w:before="0" w:after="0" w:line="240" w:lineRule="auto"/>
        <w:rPr>
          <w:rFonts w:ascii="Garamond" w:hAnsi="Garamond" w:cs="Times New Roman"/>
          <w:color w:val="auto"/>
          <w:sz w:val="24"/>
          <w:szCs w:val="24"/>
        </w:rPr>
      </w:pPr>
    </w:p>
    <w:p w14:paraId="55DB5653" w14:textId="77777777" w:rsidR="009238A7" w:rsidRPr="00C335CD" w:rsidRDefault="009238A7" w:rsidP="00C335CD">
      <w:pPr>
        <w:pStyle w:val="Nivel01"/>
        <w:tabs>
          <w:tab w:val="clear" w:pos="567"/>
          <w:tab w:val="left" w:pos="284"/>
          <w:tab w:val="left" w:pos="426"/>
        </w:tabs>
        <w:spacing w:before="0"/>
        <w:ind w:left="0" w:firstLine="0"/>
        <w:rPr>
          <w:rFonts w:ascii="Garamond" w:hAnsi="Garamond" w:cs="Times New Roman"/>
          <w:sz w:val="24"/>
        </w:rPr>
      </w:pPr>
      <w:r w:rsidRPr="00C335CD">
        <w:rPr>
          <w:rFonts w:ascii="Garamond" w:hAnsi="Garamond" w:cs="Times New Roman"/>
          <w:sz w:val="24"/>
        </w:rPr>
        <w:t>DA CONTRATAÇÃO, VIGÊNCIA E ALTERAÇÕES</w:t>
      </w:r>
    </w:p>
    <w:p w14:paraId="5A8B96AD" w14:textId="77777777" w:rsidR="009238A7" w:rsidRPr="00C335CD" w:rsidRDefault="009238A7" w:rsidP="00C335CD">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Após a divulgação da lista de empresas / profissionais habilitados, a Administração convocará cada um para assinatura do Termo de Credenciamento, sendo que a ausência de assinatura no referido instrumento jurídico dentro do prazo estipulado neste edital implicará na perda do direito ao credenciamento. </w:t>
      </w:r>
    </w:p>
    <w:p w14:paraId="38205399" w14:textId="77777777" w:rsidR="009238A7" w:rsidRPr="00C335CD" w:rsidRDefault="009238A7" w:rsidP="00C335CD">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A convocação do profissional credenciado para a assinatura do Termo de Credenciamento ocorrerá por meio de mensagens eletrônicas encaminhadas pela Comissão de Contratação para Credenciamento e/ou pelo gestor da unidade demandante, para o e-mail e o celular informados </w:t>
      </w:r>
      <w:r w:rsidRPr="00C335CD">
        <w:rPr>
          <w:rFonts w:ascii="Garamond" w:hAnsi="Garamond" w:cs="Times New Roman"/>
          <w:sz w:val="24"/>
          <w:szCs w:val="24"/>
        </w:rPr>
        <w:lastRenderedPageBreak/>
        <w:t xml:space="preserve">no requerimento de participação, sendo responsabilidade do </w:t>
      </w:r>
      <w:proofErr w:type="spellStart"/>
      <w:r w:rsidRPr="00C335CD">
        <w:rPr>
          <w:rFonts w:ascii="Garamond" w:hAnsi="Garamond" w:cs="Times New Roman"/>
          <w:sz w:val="24"/>
          <w:szCs w:val="24"/>
        </w:rPr>
        <w:t>credeniado</w:t>
      </w:r>
      <w:proofErr w:type="spellEnd"/>
      <w:r w:rsidRPr="00C335CD">
        <w:rPr>
          <w:rFonts w:ascii="Garamond" w:hAnsi="Garamond" w:cs="Times New Roman"/>
          <w:sz w:val="24"/>
          <w:szCs w:val="24"/>
        </w:rPr>
        <w:t xml:space="preserve"> manter seus dados de contato atualizados junto ao Município.</w:t>
      </w:r>
    </w:p>
    <w:p w14:paraId="4B33EBE0" w14:textId="77777777" w:rsidR="009238A7" w:rsidRPr="00C335CD" w:rsidRDefault="009238A7" w:rsidP="00C335CD">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O prazo para assinatura do instrumento contratual pelo credenciado, após convocação pela administração é de 03 (três) dias úteis. </w:t>
      </w:r>
    </w:p>
    <w:p w14:paraId="21ECBB4E" w14:textId="77777777" w:rsidR="009238A7" w:rsidRPr="00C335CD" w:rsidRDefault="009238A7" w:rsidP="00C335CD">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O prazo de que trata o item 12.3 poderá ser prorrogado uma vez, por igual período, mediante solicitação, devidamente justificada, do credenciado durante o seu transcurso, desde que o motivo apresentado seja aceito pela administração. </w:t>
      </w:r>
    </w:p>
    <w:p w14:paraId="11DA6B64" w14:textId="77777777" w:rsidR="009238A7" w:rsidRPr="00C335CD" w:rsidRDefault="009238A7" w:rsidP="00C335CD">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O profissional credenciado que não realizar a assinatura do Termo de Credenciamento de Prestação de Serviços nos prazos previstos neste Edital será descredenciado. </w:t>
      </w:r>
    </w:p>
    <w:p w14:paraId="03569CD2" w14:textId="77777777" w:rsidR="009238A7" w:rsidRPr="00C335CD" w:rsidRDefault="009238A7" w:rsidP="00C335CD">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Quando convocado para execução do objeto, o profissional credenciado deverá comprovar que mantém todos os requisitos de habilitação exigidos no Edital de Credenciamento - Chamamento Público, para fins de assinatura de contrato de credenciamento</w:t>
      </w:r>
      <w:r w:rsidRPr="00C335CD">
        <w:rPr>
          <w:rFonts w:ascii="Garamond" w:hAnsi="Garamond" w:cs="Times New Roman"/>
          <w:color w:val="auto"/>
          <w:sz w:val="24"/>
          <w:szCs w:val="24"/>
        </w:rPr>
        <w:t xml:space="preserve">. </w:t>
      </w:r>
    </w:p>
    <w:p w14:paraId="2CCACE53" w14:textId="77777777" w:rsidR="009238A7" w:rsidRPr="00C335CD" w:rsidRDefault="009238A7" w:rsidP="00C335CD">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A assinatura de Termo de Credenciamento de Prestação de Serviços não estabelece ou gera qualquer obrigação contratual ao Município e tampouco gera qualquer vínculo empregatício ou funcional do credenciado com o Município, visto que a prestação de serviços de que trata este Edital possui caráter autônomo e eventual. </w:t>
      </w:r>
    </w:p>
    <w:p w14:paraId="60EF592D" w14:textId="77777777" w:rsidR="00740E1C" w:rsidRPr="00C335CD" w:rsidRDefault="009238A7" w:rsidP="00C335CD">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As contratações ocorrerão conforme a necessidade da CONTRATANTE, de forma autônoma e eventual, a cada demanda pela prestação do serviços, em complementaridade à capacidade da GESTORA D CONTRATO de compor a demanda, observada a disponibilidade orçamentária e financeira e de força de trabalho, enquanto perdurar a situação fática e os motivos que ensejaram a publicação do presente Edital, adotando instrumentos aptos à substituição do contrato, conforme admitido pelo artigo 95, da Lei Federal nº 14.133/2021. </w:t>
      </w:r>
    </w:p>
    <w:p w14:paraId="4AF78B8A" w14:textId="237880BB" w:rsidR="009238A7" w:rsidRPr="00C335CD" w:rsidRDefault="009238A7" w:rsidP="00C335CD">
      <w:pPr>
        <w:pStyle w:val="Nivel2"/>
        <w:tabs>
          <w:tab w:val="left" w:pos="567"/>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b/>
          <w:i/>
          <w:sz w:val="24"/>
          <w:szCs w:val="24"/>
          <w:u w:val="single"/>
        </w:rPr>
        <w:t xml:space="preserve">As </w:t>
      </w:r>
      <w:r w:rsidR="00740E1C" w:rsidRPr="00C335CD">
        <w:rPr>
          <w:rFonts w:ascii="Garamond" w:hAnsi="Garamond" w:cs="Times New Roman"/>
          <w:b/>
          <w:i/>
          <w:sz w:val="24"/>
          <w:szCs w:val="24"/>
          <w:u w:val="single"/>
        </w:rPr>
        <w:t>instituições financeiras</w:t>
      </w:r>
      <w:r w:rsidRPr="00C335CD">
        <w:rPr>
          <w:rFonts w:ascii="Garamond" w:hAnsi="Garamond" w:cs="Times New Roman"/>
          <w:b/>
          <w:i/>
          <w:sz w:val="24"/>
          <w:szCs w:val="24"/>
          <w:u w:val="single"/>
        </w:rPr>
        <w:t xml:space="preserve"> serão convocados, em conformidade com a ordem de credenciamento,</w:t>
      </w:r>
      <w:r w:rsidR="00740E1C" w:rsidRPr="00C335CD">
        <w:rPr>
          <w:rFonts w:ascii="Garamond" w:hAnsi="Garamond" w:cs="Times New Roman"/>
          <w:b/>
          <w:i/>
          <w:sz w:val="24"/>
          <w:szCs w:val="24"/>
          <w:u w:val="single"/>
        </w:rPr>
        <w:t xml:space="preserve"> ficando desde já aptas a recebimento de guias DAM de acordo com interesse e escolha do contribuinte. </w:t>
      </w:r>
      <w:r w:rsidRPr="00C335CD">
        <w:rPr>
          <w:rFonts w:ascii="Garamond" w:hAnsi="Garamond" w:cs="Times New Roman"/>
          <w:b/>
          <w:i/>
          <w:sz w:val="24"/>
          <w:szCs w:val="24"/>
          <w:u w:val="single"/>
        </w:rPr>
        <w:t xml:space="preserve"> </w:t>
      </w:r>
    </w:p>
    <w:p w14:paraId="15B118F5" w14:textId="77777777" w:rsidR="009238A7" w:rsidRPr="00C335CD" w:rsidRDefault="009238A7" w:rsidP="00C335CD">
      <w:pPr>
        <w:pStyle w:val="Nivel2"/>
        <w:tabs>
          <w:tab w:val="left" w:pos="709"/>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Caso a demanda seja insuficiente, o credenciado terá 02 (dois) dias úteis para confirmar interesse na contratação, sob pena de convocação do próximo credenciado, respeitada a lista consolidada da especialidade de acordo com a ordem de distribuição da demanda. </w:t>
      </w:r>
    </w:p>
    <w:p w14:paraId="46173117" w14:textId="77777777" w:rsidR="009238A7" w:rsidRPr="00C335CD" w:rsidRDefault="009238A7" w:rsidP="00C335CD">
      <w:pPr>
        <w:pStyle w:val="Nivel2"/>
        <w:tabs>
          <w:tab w:val="left" w:pos="709"/>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sz w:val="24"/>
          <w:szCs w:val="24"/>
        </w:rPr>
        <w:t xml:space="preserve">O(A) CREDENCIADO(A) </w:t>
      </w:r>
      <w:r w:rsidR="000A571E" w:rsidRPr="00C335CD">
        <w:rPr>
          <w:rFonts w:ascii="Garamond" w:hAnsi="Garamond" w:cs="Times New Roman"/>
          <w:sz w:val="24"/>
          <w:szCs w:val="24"/>
        </w:rPr>
        <w:t xml:space="preserve">/ INSTITUIÇÃO FINANCEIRA </w:t>
      </w:r>
      <w:r w:rsidRPr="00C335CD">
        <w:rPr>
          <w:rFonts w:ascii="Garamond" w:hAnsi="Garamond" w:cs="Times New Roman"/>
          <w:sz w:val="24"/>
          <w:szCs w:val="24"/>
        </w:rPr>
        <w:t xml:space="preserve">PRESTADOR(A) DE SERVIÇO deverá iniciar as suas atividades no dia informado pelo contratante. </w:t>
      </w:r>
    </w:p>
    <w:p w14:paraId="02C32124" w14:textId="77777777" w:rsidR="009238A7" w:rsidRPr="00C335CD" w:rsidRDefault="009238A7" w:rsidP="00C335CD">
      <w:pPr>
        <w:pStyle w:val="Nivel2"/>
        <w:tabs>
          <w:tab w:val="left" w:pos="709"/>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b/>
          <w:sz w:val="24"/>
          <w:szCs w:val="24"/>
        </w:rPr>
        <w:t xml:space="preserve">Vigência dos contratos </w:t>
      </w:r>
      <w:r w:rsidRPr="00C335CD">
        <w:rPr>
          <w:rFonts w:ascii="Garamond" w:hAnsi="Garamond" w:cs="Times New Roman"/>
          <w:sz w:val="24"/>
          <w:szCs w:val="24"/>
        </w:rPr>
        <w:t xml:space="preserve">A vigência dos contratos decorrentes do credenciamento é de 01 (um) ano, contada da assinatura do instrumento contratual - Termo de Adesão de Credenciamento de Prestação de Serviços, podendo ser prorrogado até o limite de 05 (cinco) anos, conforme estabelecido no artigo 106, da Lei Federal nº 14.133/2021 e será estabelecida no edital, observado o disposto no art. 105, da Lei nº 14.133, de 2021. </w:t>
      </w:r>
    </w:p>
    <w:p w14:paraId="12DB1721" w14:textId="77777777" w:rsidR="009238A7" w:rsidRPr="00C335CD" w:rsidRDefault="009238A7" w:rsidP="00C335CD">
      <w:pPr>
        <w:pStyle w:val="Nivel2"/>
        <w:tabs>
          <w:tab w:val="left" w:pos="709"/>
          <w:tab w:val="left" w:pos="993"/>
          <w:tab w:val="left" w:pos="1276"/>
          <w:tab w:val="left" w:pos="1418"/>
        </w:tabs>
        <w:spacing w:before="0" w:after="0" w:line="240" w:lineRule="auto"/>
        <w:ind w:left="0" w:firstLine="0"/>
        <w:rPr>
          <w:rFonts w:ascii="Garamond" w:hAnsi="Garamond" w:cs="Times New Roman"/>
          <w:color w:val="auto"/>
          <w:sz w:val="24"/>
          <w:szCs w:val="24"/>
        </w:rPr>
      </w:pPr>
      <w:r w:rsidRPr="00C335CD">
        <w:rPr>
          <w:rFonts w:ascii="Garamond" w:hAnsi="Garamond" w:cs="Times New Roman"/>
          <w:b/>
          <w:sz w:val="24"/>
          <w:szCs w:val="24"/>
        </w:rPr>
        <w:t>Alteração dos contratos</w:t>
      </w:r>
      <w:r w:rsidRPr="00C335CD">
        <w:rPr>
          <w:rFonts w:ascii="Garamond" w:hAnsi="Garamond" w:cs="Times New Roman"/>
          <w:sz w:val="24"/>
          <w:szCs w:val="24"/>
        </w:rPr>
        <w:t xml:space="preserve"> Os contratos decorrentes de credenciamento poderão ser alterados, observado o disposto no art. 124, da Lei nº 14.133, de 2021.</w:t>
      </w:r>
    </w:p>
    <w:p w14:paraId="7A13178B" w14:textId="77777777" w:rsidR="009238A7" w:rsidRPr="00C335CD" w:rsidRDefault="009238A7" w:rsidP="00C335CD">
      <w:pPr>
        <w:pStyle w:val="Nivel2"/>
        <w:numPr>
          <w:ilvl w:val="0"/>
          <w:numId w:val="0"/>
        </w:numPr>
        <w:tabs>
          <w:tab w:val="left" w:pos="567"/>
          <w:tab w:val="left" w:pos="993"/>
          <w:tab w:val="left" w:pos="1276"/>
          <w:tab w:val="left" w:pos="1418"/>
        </w:tabs>
        <w:spacing w:before="0" w:after="0" w:line="240" w:lineRule="auto"/>
        <w:rPr>
          <w:rFonts w:ascii="Garamond" w:hAnsi="Garamond" w:cs="Times New Roman"/>
          <w:color w:val="auto"/>
          <w:sz w:val="24"/>
          <w:szCs w:val="24"/>
        </w:rPr>
      </w:pPr>
    </w:p>
    <w:p w14:paraId="497B1613" w14:textId="77777777" w:rsidR="009238A7" w:rsidRPr="00C335CD" w:rsidRDefault="009238A7" w:rsidP="00C335CD">
      <w:pPr>
        <w:pStyle w:val="Nivel01"/>
        <w:tabs>
          <w:tab w:val="left" w:pos="426"/>
        </w:tabs>
        <w:spacing w:before="0"/>
        <w:ind w:left="0" w:firstLine="0"/>
        <w:rPr>
          <w:rFonts w:ascii="Garamond" w:hAnsi="Garamond" w:cs="Times New Roman"/>
          <w:sz w:val="24"/>
        </w:rPr>
      </w:pPr>
      <w:bookmarkStart w:id="28" w:name="_Toc188384655"/>
      <w:r w:rsidRPr="00C335CD">
        <w:rPr>
          <w:rFonts w:ascii="Garamond" w:hAnsi="Garamond" w:cs="Times New Roman"/>
          <w:sz w:val="24"/>
        </w:rPr>
        <w:t xml:space="preserve">REAJUSTE </w:t>
      </w:r>
    </w:p>
    <w:p w14:paraId="120AA402" w14:textId="3EBEB3C6" w:rsidR="009238A7" w:rsidRPr="00C335CD" w:rsidRDefault="009238A7" w:rsidP="00C335CD">
      <w:pPr>
        <w:pStyle w:val="Nivel2"/>
        <w:tabs>
          <w:tab w:val="left" w:pos="567"/>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 xml:space="preserve">Os preços inicialmente contratados são fixos e irreajustáveis no prazo de um ano contado da data do orçamento estimado, em </w:t>
      </w:r>
      <w:r w:rsidR="00C335CD">
        <w:rPr>
          <w:rFonts w:ascii="Garamond" w:hAnsi="Garamond" w:cs="Times New Roman"/>
          <w:iCs/>
          <w:sz w:val="24"/>
          <w:szCs w:val="24"/>
        </w:rPr>
        <w:t>03/08</w:t>
      </w:r>
      <w:r w:rsidRPr="00C335CD">
        <w:rPr>
          <w:rFonts w:ascii="Garamond" w:hAnsi="Garamond" w:cs="Times New Roman"/>
          <w:iCs/>
          <w:sz w:val="24"/>
          <w:szCs w:val="24"/>
        </w:rPr>
        <w:t>/2025</w:t>
      </w:r>
      <w:r w:rsidRPr="00C335CD">
        <w:rPr>
          <w:rFonts w:ascii="Garamond" w:hAnsi="Garamond" w:cs="Times New Roman"/>
          <w:sz w:val="24"/>
          <w:szCs w:val="24"/>
        </w:rPr>
        <w:t>.</w:t>
      </w:r>
    </w:p>
    <w:p w14:paraId="3D4290AE"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Após o interregno de um ano, e independentemente de pedido do contratado, os preços iniciais serão reajustados, mediante a aplicação, pelo contratante, do índice IPCA – Índice Nacional de Preços ao Consumidor Amplo</w:t>
      </w:r>
      <w:r w:rsidRPr="00C335CD">
        <w:rPr>
          <w:rFonts w:ascii="Garamond" w:hAnsi="Garamond" w:cs="Times New Roman"/>
          <w:iCs/>
          <w:sz w:val="24"/>
          <w:szCs w:val="24"/>
        </w:rPr>
        <w:t>,</w:t>
      </w:r>
      <w:r w:rsidRPr="00C335CD">
        <w:rPr>
          <w:rFonts w:ascii="Garamond" w:hAnsi="Garamond" w:cs="Times New Roman"/>
          <w:sz w:val="24"/>
          <w:szCs w:val="24"/>
        </w:rPr>
        <w:t xml:space="preserve"> exclusivamente para as obrigações iniciadas e concluídas após a ocorrência da anualidade.</w:t>
      </w:r>
    </w:p>
    <w:p w14:paraId="3DB546A4"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Nos reajustes subsequentes ao primeiro, o interregno mínimo de um ano será contado a partir dos efeitos financeiros do último reajuste.</w:t>
      </w:r>
    </w:p>
    <w:p w14:paraId="6E63DCD7"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81C0717"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lastRenderedPageBreak/>
        <w:t>Nas aferições finais, o(s) índice(s) utilizado(s) para reajuste será(</w:t>
      </w:r>
      <w:proofErr w:type="spellStart"/>
      <w:r w:rsidRPr="00C335CD">
        <w:rPr>
          <w:rFonts w:ascii="Garamond" w:hAnsi="Garamond" w:cs="Times New Roman"/>
          <w:sz w:val="24"/>
          <w:szCs w:val="24"/>
        </w:rPr>
        <w:t>ão</w:t>
      </w:r>
      <w:proofErr w:type="spellEnd"/>
      <w:r w:rsidRPr="00C335CD">
        <w:rPr>
          <w:rFonts w:ascii="Garamond" w:hAnsi="Garamond" w:cs="Times New Roman"/>
          <w:sz w:val="24"/>
          <w:szCs w:val="24"/>
        </w:rPr>
        <w:t>), obrigatoriamente, o(s) definitivo(s).</w:t>
      </w:r>
    </w:p>
    <w:p w14:paraId="3648AEE2"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Caso o(s) índice(s) estabelecido(s) para reajustamento venha(m) a ser extinto(s) ou de qualquer forma não possa(m) mais ser utilizado(s), será(</w:t>
      </w:r>
      <w:proofErr w:type="spellStart"/>
      <w:r w:rsidRPr="00C335CD">
        <w:rPr>
          <w:rFonts w:ascii="Garamond" w:hAnsi="Garamond" w:cs="Times New Roman"/>
          <w:sz w:val="24"/>
          <w:szCs w:val="24"/>
        </w:rPr>
        <w:t>ão</w:t>
      </w:r>
      <w:proofErr w:type="spellEnd"/>
      <w:r w:rsidRPr="00C335CD">
        <w:rPr>
          <w:rFonts w:ascii="Garamond" w:hAnsi="Garamond" w:cs="Times New Roman"/>
          <w:sz w:val="24"/>
          <w:szCs w:val="24"/>
        </w:rPr>
        <w:t>) adotado(s), em substituição, o(s) que vier(em) a ser determinado(s) pela legislação então em vigor.</w:t>
      </w:r>
    </w:p>
    <w:p w14:paraId="1D69F06A"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 xml:space="preserve">Na ausência de previsão legal quanto ao índice substituto, as partes elegerão novo índice oficial, para reajustamento do preço do valor remanescente, por meio de termo aditivo. </w:t>
      </w:r>
    </w:p>
    <w:p w14:paraId="0438E3F5" w14:textId="77777777" w:rsidR="009238A7" w:rsidRPr="00C335CD" w:rsidRDefault="009238A7" w:rsidP="00C335CD">
      <w:pPr>
        <w:pStyle w:val="Nivel2"/>
        <w:tabs>
          <w:tab w:val="left" w:pos="567"/>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O reajuste será realizado por apostilamento</w:t>
      </w:r>
    </w:p>
    <w:p w14:paraId="158DF27E" w14:textId="77777777" w:rsidR="009238A7" w:rsidRPr="00C335CD" w:rsidRDefault="009238A7" w:rsidP="00C335CD">
      <w:pPr>
        <w:pStyle w:val="Nivel2"/>
        <w:numPr>
          <w:ilvl w:val="0"/>
          <w:numId w:val="0"/>
        </w:numPr>
        <w:spacing w:before="0" w:after="0" w:line="240" w:lineRule="auto"/>
        <w:rPr>
          <w:rFonts w:ascii="Garamond" w:hAnsi="Garamond" w:cs="Times New Roman"/>
          <w:sz w:val="24"/>
          <w:szCs w:val="24"/>
        </w:rPr>
      </w:pPr>
    </w:p>
    <w:p w14:paraId="019C8001" w14:textId="77777777" w:rsidR="009238A7" w:rsidRPr="00C335CD" w:rsidRDefault="009238A7" w:rsidP="00C335CD">
      <w:pPr>
        <w:pStyle w:val="Nivel01"/>
        <w:spacing w:before="0"/>
        <w:ind w:left="0" w:firstLine="0"/>
        <w:rPr>
          <w:rFonts w:ascii="Garamond" w:hAnsi="Garamond" w:cs="Times New Roman"/>
          <w:sz w:val="24"/>
        </w:rPr>
      </w:pPr>
      <w:r w:rsidRPr="00C335CD">
        <w:rPr>
          <w:rFonts w:ascii="Garamond" w:hAnsi="Garamond" w:cs="Times New Roman"/>
          <w:sz w:val="24"/>
        </w:rPr>
        <w:t>DA DOTAÇÃO ORÇAMENTÁRIA</w:t>
      </w:r>
      <w:bookmarkEnd w:id="28"/>
    </w:p>
    <w:p w14:paraId="6BE74AA0" w14:textId="77777777" w:rsidR="009238A7" w:rsidRPr="00C335CD" w:rsidRDefault="009238A7" w:rsidP="00C335CD">
      <w:pPr>
        <w:spacing w:after="0" w:line="240" w:lineRule="auto"/>
        <w:jc w:val="both"/>
        <w:rPr>
          <w:rFonts w:ascii="Garamond" w:hAnsi="Garamond"/>
          <w:sz w:val="24"/>
          <w:szCs w:val="24"/>
          <w:lang w:eastAsia="pt-BR"/>
        </w:rPr>
      </w:pPr>
      <w:r w:rsidRPr="00C335CD">
        <w:rPr>
          <w:rFonts w:ascii="Garamond" w:hAnsi="Garamond"/>
          <w:b/>
          <w:bCs/>
          <w:sz w:val="24"/>
          <w:szCs w:val="24"/>
          <w:lang w:eastAsia="pt-BR"/>
        </w:rPr>
        <w:t xml:space="preserve">14.1. </w:t>
      </w:r>
      <w:r w:rsidRPr="00C335CD">
        <w:rPr>
          <w:rFonts w:ascii="Garamond" w:hAnsi="Garamond"/>
          <w:sz w:val="24"/>
          <w:szCs w:val="24"/>
          <w:lang w:eastAsia="pt-BR"/>
        </w:rPr>
        <w:t xml:space="preserve">As despesas decorrentes da execução do objeto serão custeadas pela seguinte dotação orçamentária: 500 – 1.195-02.19.01.08.244.0064.2.0286.3.3.90.39.00 </w:t>
      </w:r>
    </w:p>
    <w:p w14:paraId="2326D909" w14:textId="77777777" w:rsidR="009238A7" w:rsidRPr="00C335CD" w:rsidRDefault="009238A7" w:rsidP="00C335CD">
      <w:pPr>
        <w:spacing w:after="0" w:line="240" w:lineRule="auto"/>
        <w:jc w:val="both"/>
        <w:rPr>
          <w:rFonts w:ascii="Garamond" w:hAnsi="Garamond"/>
          <w:sz w:val="24"/>
          <w:szCs w:val="24"/>
          <w:lang w:eastAsia="pt-BR"/>
        </w:rPr>
      </w:pPr>
    </w:p>
    <w:p w14:paraId="2460E57E" w14:textId="77777777" w:rsidR="009238A7" w:rsidRPr="00C335CD" w:rsidRDefault="009238A7" w:rsidP="00C335CD">
      <w:pPr>
        <w:spacing w:after="0" w:line="240" w:lineRule="auto"/>
        <w:rPr>
          <w:rFonts w:ascii="Garamond" w:hAnsi="Garamond"/>
          <w:b/>
          <w:bCs/>
          <w:sz w:val="24"/>
          <w:szCs w:val="24"/>
          <w:lang w:eastAsia="pt-BR"/>
        </w:rPr>
      </w:pPr>
      <w:r w:rsidRPr="00C335CD">
        <w:rPr>
          <w:rFonts w:ascii="Garamond" w:hAnsi="Garamond"/>
          <w:b/>
          <w:bCs/>
          <w:sz w:val="24"/>
          <w:szCs w:val="24"/>
          <w:lang w:eastAsia="pt-BR"/>
        </w:rPr>
        <w:t>15. DISPOSIÇÕES FINAIS</w:t>
      </w:r>
    </w:p>
    <w:p w14:paraId="3450E798" w14:textId="77777777" w:rsidR="009238A7" w:rsidRPr="00C335CD" w:rsidRDefault="009238A7" w:rsidP="00C335CD">
      <w:pPr>
        <w:spacing w:after="0" w:line="240" w:lineRule="auto"/>
        <w:jc w:val="both"/>
        <w:rPr>
          <w:rFonts w:ascii="Garamond" w:hAnsi="Garamond"/>
          <w:sz w:val="24"/>
          <w:szCs w:val="24"/>
        </w:rPr>
      </w:pPr>
      <w:r w:rsidRPr="00C335CD">
        <w:rPr>
          <w:rFonts w:ascii="Garamond" w:hAnsi="Garamond"/>
          <w:b/>
          <w:bCs/>
          <w:sz w:val="24"/>
          <w:szCs w:val="24"/>
          <w:lang w:eastAsia="pt-BR"/>
        </w:rPr>
        <w:t xml:space="preserve">15.1 </w:t>
      </w:r>
      <w:r w:rsidRPr="00C335CD">
        <w:rPr>
          <w:rFonts w:ascii="Garamond" w:hAnsi="Garamond"/>
          <w:sz w:val="24"/>
          <w:szCs w:val="24"/>
        </w:rPr>
        <w:t>Na contagem dos prazos estabelecidos neste Edital e seus Anexos, excluir-se-á o dia do início e incluir-se-á o do vencimento. Só se iniciam e vencem os prazos em dias de expediente na Administração.</w:t>
      </w:r>
    </w:p>
    <w:p w14:paraId="1ED17D60" w14:textId="77777777" w:rsidR="009238A7" w:rsidRPr="00C335CD" w:rsidRDefault="009238A7" w:rsidP="00C335CD">
      <w:pPr>
        <w:spacing w:after="0" w:line="240" w:lineRule="auto"/>
        <w:jc w:val="both"/>
        <w:rPr>
          <w:rFonts w:ascii="Garamond" w:hAnsi="Garamond"/>
          <w:sz w:val="24"/>
          <w:szCs w:val="24"/>
        </w:rPr>
      </w:pPr>
      <w:r w:rsidRPr="00C335CD">
        <w:rPr>
          <w:rFonts w:ascii="Garamond" w:hAnsi="Garamond"/>
          <w:b/>
          <w:bCs/>
          <w:sz w:val="24"/>
          <w:szCs w:val="24"/>
        </w:rPr>
        <w:t>15.2</w:t>
      </w:r>
      <w:r w:rsidRPr="00C335CD">
        <w:rPr>
          <w:rFonts w:ascii="Garamond" w:hAnsi="Garamond"/>
          <w:sz w:val="24"/>
          <w:szCs w:val="24"/>
        </w:rPr>
        <w:t xml:space="preserve"> O desatendimento de exigências formais não essenciais não importará o afastamento do interessado, desde que seja possível o aproveitamento do ato, observados os princípios da isonomia e do interesse público.</w:t>
      </w:r>
    </w:p>
    <w:p w14:paraId="65C38678" w14:textId="77777777" w:rsidR="009238A7" w:rsidRPr="00C335CD" w:rsidRDefault="009238A7" w:rsidP="00C335CD">
      <w:pPr>
        <w:spacing w:after="0" w:line="240" w:lineRule="auto"/>
        <w:jc w:val="both"/>
        <w:rPr>
          <w:rFonts w:ascii="Garamond" w:hAnsi="Garamond"/>
          <w:sz w:val="24"/>
          <w:szCs w:val="24"/>
        </w:rPr>
      </w:pPr>
      <w:r w:rsidRPr="00C335CD">
        <w:rPr>
          <w:rFonts w:ascii="Garamond" w:hAnsi="Garamond"/>
          <w:b/>
          <w:bCs/>
          <w:sz w:val="24"/>
          <w:szCs w:val="24"/>
        </w:rPr>
        <w:t>15.3.</w:t>
      </w:r>
      <w:r w:rsidRPr="00C335CD">
        <w:rPr>
          <w:rFonts w:ascii="Garamond" w:hAnsi="Garamond"/>
          <w:sz w:val="24"/>
          <w:szCs w:val="24"/>
        </w:rPr>
        <w:t xml:space="preserve"> Em caso de divergência entre disposições deste Edital e de seus anexos ou demais peças que compõem o processo, prevalecerá as deste Edital.</w:t>
      </w:r>
    </w:p>
    <w:p w14:paraId="190A8515" w14:textId="77777777" w:rsidR="009238A7" w:rsidRPr="00C335CD" w:rsidRDefault="009238A7" w:rsidP="00C335CD">
      <w:pPr>
        <w:spacing w:after="0" w:line="240" w:lineRule="auto"/>
        <w:jc w:val="both"/>
        <w:rPr>
          <w:rFonts w:ascii="Garamond" w:hAnsi="Garamond"/>
          <w:sz w:val="24"/>
          <w:szCs w:val="24"/>
        </w:rPr>
      </w:pPr>
      <w:r w:rsidRPr="00C335CD">
        <w:rPr>
          <w:rFonts w:ascii="Garamond" w:hAnsi="Garamond"/>
          <w:b/>
          <w:bCs/>
          <w:sz w:val="24"/>
          <w:szCs w:val="24"/>
        </w:rPr>
        <w:t>15.4.</w:t>
      </w:r>
      <w:r w:rsidRPr="00C335CD">
        <w:rPr>
          <w:rFonts w:ascii="Garamond" w:hAnsi="Garamond"/>
          <w:sz w:val="24"/>
          <w:szCs w:val="24"/>
        </w:rPr>
        <w:t xml:space="preserve"> O Edital e seus anexos estão disponíveis, na íntegra, no Portal Nacional de Contratações Públicas (PNCP) e endereço eletrônico </w:t>
      </w:r>
      <w:hyperlink r:id="rId27" w:history="1">
        <w:r w:rsidRPr="00C335CD">
          <w:rPr>
            <w:rStyle w:val="Hyperlink"/>
            <w:rFonts w:ascii="Garamond" w:hAnsi="Garamond"/>
            <w:kern w:val="2"/>
            <w:sz w:val="24"/>
            <w:szCs w:val="24"/>
          </w:rPr>
          <w:t>licitacao@conceicaodasalagoas.mg.gov.br</w:t>
        </w:r>
      </w:hyperlink>
      <w:r w:rsidRPr="00C335CD">
        <w:rPr>
          <w:rFonts w:ascii="Garamond" w:hAnsi="Garamond"/>
          <w:kern w:val="2"/>
          <w:sz w:val="24"/>
          <w:szCs w:val="24"/>
        </w:rPr>
        <w:t>.</w:t>
      </w:r>
      <w:r w:rsidRPr="00C335CD">
        <w:rPr>
          <w:rFonts w:ascii="Garamond" w:hAnsi="Garamond"/>
          <w:sz w:val="24"/>
          <w:szCs w:val="24"/>
        </w:rPr>
        <w:t xml:space="preserve"> </w:t>
      </w:r>
    </w:p>
    <w:p w14:paraId="43A04827" w14:textId="77777777" w:rsidR="009238A7" w:rsidRPr="00C335CD" w:rsidRDefault="009238A7" w:rsidP="00C335CD">
      <w:pPr>
        <w:spacing w:after="0" w:line="240" w:lineRule="auto"/>
        <w:jc w:val="both"/>
        <w:rPr>
          <w:rFonts w:ascii="Garamond" w:hAnsi="Garamond"/>
          <w:sz w:val="24"/>
          <w:szCs w:val="24"/>
        </w:rPr>
      </w:pPr>
      <w:r w:rsidRPr="00C335CD">
        <w:rPr>
          <w:rFonts w:ascii="Garamond" w:hAnsi="Garamond"/>
          <w:b/>
          <w:bCs/>
          <w:sz w:val="24"/>
          <w:szCs w:val="24"/>
        </w:rPr>
        <w:t>15.5.</w:t>
      </w:r>
      <w:r w:rsidRPr="00C335CD">
        <w:rPr>
          <w:rFonts w:ascii="Garamond" w:hAnsi="Garamond"/>
          <w:sz w:val="24"/>
          <w:szCs w:val="24"/>
        </w:rPr>
        <w:t xml:space="preserve"> Integram este Edital, para todos os fins e efeitos, os seguintes anexos:</w:t>
      </w:r>
    </w:p>
    <w:p w14:paraId="76FCCB9E" w14:textId="77777777" w:rsidR="009238A7" w:rsidRPr="00C335CD" w:rsidRDefault="009238A7" w:rsidP="00C335CD">
      <w:pPr>
        <w:spacing w:after="0" w:line="240" w:lineRule="auto"/>
        <w:jc w:val="both"/>
        <w:rPr>
          <w:rFonts w:ascii="Garamond" w:hAnsi="Garamond"/>
          <w:sz w:val="24"/>
          <w:szCs w:val="24"/>
        </w:rPr>
      </w:pPr>
      <w:r w:rsidRPr="00C335CD">
        <w:rPr>
          <w:rFonts w:ascii="Garamond" w:hAnsi="Garamond"/>
          <w:b/>
          <w:bCs/>
          <w:sz w:val="24"/>
          <w:szCs w:val="24"/>
        </w:rPr>
        <w:t>15.5.1.</w:t>
      </w:r>
      <w:r w:rsidRPr="00C335CD">
        <w:rPr>
          <w:rFonts w:ascii="Garamond" w:hAnsi="Garamond"/>
          <w:sz w:val="24"/>
          <w:szCs w:val="24"/>
        </w:rPr>
        <w:t xml:space="preserve"> ANEXO I - Termo de Referência</w:t>
      </w:r>
    </w:p>
    <w:p w14:paraId="5B1C693A" w14:textId="77777777" w:rsidR="009238A7" w:rsidRPr="00C335CD" w:rsidRDefault="009238A7" w:rsidP="00C335CD">
      <w:pPr>
        <w:spacing w:after="0" w:line="240" w:lineRule="auto"/>
        <w:jc w:val="both"/>
        <w:rPr>
          <w:rFonts w:ascii="Garamond" w:hAnsi="Garamond"/>
          <w:sz w:val="24"/>
          <w:szCs w:val="24"/>
        </w:rPr>
      </w:pPr>
      <w:r w:rsidRPr="00C335CD">
        <w:rPr>
          <w:rFonts w:ascii="Garamond" w:hAnsi="Garamond"/>
          <w:b/>
          <w:bCs/>
          <w:sz w:val="24"/>
          <w:szCs w:val="24"/>
        </w:rPr>
        <w:t>15.5.2</w:t>
      </w:r>
      <w:r w:rsidRPr="00C335CD">
        <w:rPr>
          <w:rFonts w:ascii="Garamond" w:hAnsi="Garamond"/>
          <w:sz w:val="24"/>
          <w:szCs w:val="24"/>
        </w:rPr>
        <w:t xml:space="preserve"> ANEXO II – Minuta de Termo de Contrato</w:t>
      </w:r>
    </w:p>
    <w:p w14:paraId="6BFDC796" w14:textId="77777777" w:rsidR="009238A7" w:rsidRPr="00C335CD" w:rsidRDefault="009238A7" w:rsidP="00C335CD">
      <w:pPr>
        <w:spacing w:after="0" w:line="240" w:lineRule="auto"/>
        <w:jc w:val="both"/>
        <w:rPr>
          <w:rFonts w:ascii="Garamond" w:hAnsi="Garamond"/>
          <w:sz w:val="24"/>
          <w:szCs w:val="24"/>
        </w:rPr>
      </w:pPr>
      <w:r w:rsidRPr="00C335CD">
        <w:rPr>
          <w:rFonts w:ascii="Garamond" w:hAnsi="Garamond"/>
          <w:b/>
          <w:bCs/>
          <w:sz w:val="24"/>
          <w:szCs w:val="24"/>
        </w:rPr>
        <w:t>15.5.3</w:t>
      </w:r>
      <w:r w:rsidRPr="00C335CD">
        <w:rPr>
          <w:rFonts w:ascii="Garamond" w:hAnsi="Garamond"/>
          <w:sz w:val="24"/>
          <w:szCs w:val="24"/>
        </w:rPr>
        <w:t xml:space="preserve"> ANEXO III – Declarações</w:t>
      </w:r>
    </w:p>
    <w:p w14:paraId="01DEA674" w14:textId="77777777" w:rsidR="009238A7" w:rsidRPr="00C335CD" w:rsidRDefault="009238A7" w:rsidP="00C335CD">
      <w:pPr>
        <w:spacing w:after="0" w:line="240" w:lineRule="auto"/>
        <w:jc w:val="both"/>
        <w:rPr>
          <w:rFonts w:ascii="Garamond" w:hAnsi="Garamond"/>
          <w:sz w:val="24"/>
          <w:szCs w:val="24"/>
        </w:rPr>
      </w:pPr>
      <w:r w:rsidRPr="00C335CD">
        <w:rPr>
          <w:rFonts w:ascii="Garamond" w:hAnsi="Garamond"/>
          <w:b/>
          <w:bCs/>
          <w:sz w:val="24"/>
          <w:szCs w:val="24"/>
        </w:rPr>
        <w:t>15.5.4</w:t>
      </w:r>
      <w:r w:rsidRPr="00C335CD">
        <w:rPr>
          <w:rFonts w:ascii="Garamond" w:hAnsi="Garamond"/>
          <w:sz w:val="24"/>
          <w:szCs w:val="24"/>
        </w:rPr>
        <w:t xml:space="preserve"> ANEXO IV – Modelo de Proposta</w:t>
      </w:r>
    </w:p>
    <w:p w14:paraId="55A4656A" w14:textId="77777777" w:rsidR="009238A7" w:rsidRPr="00C335CD" w:rsidRDefault="009238A7" w:rsidP="00C335CD">
      <w:pPr>
        <w:pStyle w:val="Nivel2"/>
        <w:numPr>
          <w:ilvl w:val="0"/>
          <w:numId w:val="0"/>
        </w:numPr>
        <w:tabs>
          <w:tab w:val="left" w:pos="284"/>
        </w:tabs>
        <w:spacing w:before="0" w:after="0" w:line="240" w:lineRule="auto"/>
        <w:rPr>
          <w:rFonts w:ascii="Garamond" w:hAnsi="Garamond" w:cs="Times New Roman"/>
          <w:color w:val="auto"/>
          <w:sz w:val="24"/>
          <w:szCs w:val="24"/>
        </w:rPr>
      </w:pPr>
    </w:p>
    <w:p w14:paraId="1ED372F9" w14:textId="77777777" w:rsidR="009238A7" w:rsidRPr="00C335CD" w:rsidRDefault="009238A7" w:rsidP="00C335CD">
      <w:pPr>
        <w:tabs>
          <w:tab w:val="left" w:pos="284"/>
        </w:tabs>
        <w:spacing w:after="0" w:line="240" w:lineRule="auto"/>
        <w:jc w:val="center"/>
        <w:rPr>
          <w:rFonts w:ascii="Garamond" w:eastAsia="MS Mincho" w:hAnsi="Garamond"/>
          <w:sz w:val="24"/>
          <w:szCs w:val="24"/>
        </w:rPr>
      </w:pPr>
      <w:r w:rsidRPr="00C335CD">
        <w:rPr>
          <w:rFonts w:ascii="Garamond" w:eastAsia="MS Mincho" w:hAnsi="Garamond"/>
          <w:sz w:val="24"/>
          <w:szCs w:val="24"/>
        </w:rPr>
        <w:t xml:space="preserve">Conceição das Alagoas/MG, </w:t>
      </w:r>
      <w:r w:rsidR="000A571E" w:rsidRPr="00C335CD">
        <w:rPr>
          <w:rFonts w:ascii="Garamond" w:eastAsia="MS Mincho" w:hAnsi="Garamond"/>
          <w:sz w:val="24"/>
          <w:szCs w:val="24"/>
        </w:rPr>
        <w:t>18 de agosto</w:t>
      </w:r>
      <w:r w:rsidRPr="00C335CD">
        <w:rPr>
          <w:rFonts w:ascii="Garamond" w:eastAsia="MS Mincho" w:hAnsi="Garamond"/>
          <w:sz w:val="24"/>
          <w:szCs w:val="24"/>
        </w:rPr>
        <w:t xml:space="preserve"> de 2025.</w:t>
      </w:r>
    </w:p>
    <w:p w14:paraId="30EE6E4F" w14:textId="77777777" w:rsidR="009238A7" w:rsidRPr="00C335CD" w:rsidRDefault="009238A7" w:rsidP="00C335CD">
      <w:pPr>
        <w:tabs>
          <w:tab w:val="left" w:pos="284"/>
        </w:tabs>
        <w:spacing w:after="0" w:line="240" w:lineRule="auto"/>
        <w:rPr>
          <w:rFonts w:ascii="Garamond" w:eastAsia="MS Mincho" w:hAnsi="Garamond"/>
          <w:sz w:val="24"/>
          <w:szCs w:val="24"/>
        </w:rPr>
      </w:pPr>
    </w:p>
    <w:p w14:paraId="460A9AD9" w14:textId="77777777" w:rsidR="009238A7" w:rsidRPr="00C335CD" w:rsidRDefault="009238A7" w:rsidP="00C335CD">
      <w:pPr>
        <w:tabs>
          <w:tab w:val="left" w:pos="284"/>
        </w:tabs>
        <w:spacing w:after="0" w:line="240" w:lineRule="auto"/>
        <w:rPr>
          <w:rFonts w:ascii="Garamond" w:eastAsia="MS Mincho" w:hAnsi="Garamond"/>
          <w:sz w:val="24"/>
          <w:szCs w:val="24"/>
        </w:rPr>
      </w:pPr>
    </w:p>
    <w:p w14:paraId="1FE361FB" w14:textId="77777777" w:rsidR="009238A7" w:rsidRPr="00C335CD" w:rsidRDefault="009238A7" w:rsidP="00C335CD">
      <w:pPr>
        <w:tabs>
          <w:tab w:val="left" w:pos="284"/>
        </w:tabs>
        <w:spacing w:after="0" w:line="240" w:lineRule="auto"/>
        <w:rPr>
          <w:rFonts w:ascii="Garamond" w:eastAsia="MS Mincho" w:hAnsi="Garamond"/>
          <w:sz w:val="24"/>
          <w:szCs w:val="24"/>
        </w:rPr>
      </w:pPr>
    </w:p>
    <w:bookmarkEnd w:id="22"/>
    <w:p w14:paraId="7132AA47" w14:textId="77777777" w:rsidR="009238A7" w:rsidRPr="00C335CD" w:rsidRDefault="009238A7" w:rsidP="00C335CD">
      <w:pPr>
        <w:tabs>
          <w:tab w:val="left" w:pos="284"/>
        </w:tabs>
        <w:spacing w:after="0" w:line="240" w:lineRule="auto"/>
        <w:jc w:val="center"/>
        <w:rPr>
          <w:rFonts w:ascii="Garamond" w:eastAsia="MS Mincho" w:hAnsi="Garamond"/>
          <w:b/>
          <w:sz w:val="24"/>
          <w:szCs w:val="24"/>
        </w:rPr>
      </w:pPr>
      <w:r w:rsidRPr="00C335CD">
        <w:rPr>
          <w:rFonts w:ascii="Garamond" w:eastAsia="MS Mincho" w:hAnsi="Garamond"/>
          <w:b/>
          <w:sz w:val="24"/>
          <w:szCs w:val="24"/>
        </w:rPr>
        <w:t>____________________________________________</w:t>
      </w:r>
    </w:p>
    <w:p w14:paraId="3FBB6CAA" w14:textId="77777777" w:rsidR="009238A7" w:rsidRPr="00C335CD" w:rsidRDefault="009238A7" w:rsidP="00C335CD">
      <w:pPr>
        <w:tabs>
          <w:tab w:val="left" w:pos="284"/>
        </w:tabs>
        <w:spacing w:after="0" w:line="240" w:lineRule="auto"/>
        <w:jc w:val="center"/>
        <w:rPr>
          <w:rFonts w:ascii="Garamond" w:hAnsi="Garamond"/>
          <w:b/>
          <w:sz w:val="24"/>
          <w:szCs w:val="24"/>
        </w:rPr>
      </w:pPr>
      <w:r w:rsidRPr="00C335CD">
        <w:rPr>
          <w:rFonts w:ascii="Garamond" w:hAnsi="Garamond"/>
          <w:b/>
          <w:sz w:val="24"/>
          <w:szCs w:val="24"/>
        </w:rPr>
        <w:t>CELSON PIRES DE OLIVEIRA</w:t>
      </w:r>
    </w:p>
    <w:p w14:paraId="14448DCD" w14:textId="77777777" w:rsidR="009238A7" w:rsidRPr="00C335CD" w:rsidRDefault="009238A7" w:rsidP="00C335CD">
      <w:pPr>
        <w:tabs>
          <w:tab w:val="left" w:pos="284"/>
        </w:tabs>
        <w:spacing w:after="0" w:line="240" w:lineRule="auto"/>
        <w:jc w:val="center"/>
        <w:rPr>
          <w:rFonts w:ascii="Garamond" w:hAnsi="Garamond"/>
          <w:b/>
          <w:sz w:val="24"/>
          <w:szCs w:val="24"/>
        </w:rPr>
      </w:pPr>
      <w:r w:rsidRPr="00C335CD">
        <w:rPr>
          <w:rFonts w:ascii="Garamond" w:hAnsi="Garamond"/>
          <w:b/>
          <w:sz w:val="24"/>
          <w:szCs w:val="24"/>
        </w:rPr>
        <w:t xml:space="preserve">PREFEITO MUNICIPAL </w:t>
      </w:r>
    </w:p>
    <w:p w14:paraId="2500B55C" w14:textId="77777777" w:rsidR="009238A7" w:rsidRPr="00C335CD" w:rsidRDefault="009238A7" w:rsidP="00C335CD">
      <w:pPr>
        <w:spacing w:after="0" w:line="240" w:lineRule="auto"/>
        <w:rPr>
          <w:rFonts w:ascii="Garamond" w:hAnsi="Garamond"/>
          <w:lang w:eastAsia="pt-BR"/>
        </w:rPr>
      </w:pPr>
    </w:p>
    <w:p w14:paraId="273A53A1" w14:textId="77777777" w:rsidR="000A571E" w:rsidRPr="00C335CD" w:rsidRDefault="000A571E" w:rsidP="00C335CD">
      <w:pPr>
        <w:spacing w:after="0" w:line="240" w:lineRule="auto"/>
        <w:rPr>
          <w:rFonts w:ascii="Garamond" w:hAnsi="Garamond"/>
          <w:lang w:eastAsia="pt-BR"/>
        </w:rPr>
      </w:pPr>
    </w:p>
    <w:p w14:paraId="03A70CBA" w14:textId="77777777" w:rsidR="000A571E" w:rsidRPr="00C335CD" w:rsidRDefault="000A571E" w:rsidP="00C335CD">
      <w:pPr>
        <w:spacing w:after="0" w:line="240" w:lineRule="auto"/>
        <w:rPr>
          <w:rFonts w:ascii="Garamond" w:hAnsi="Garamond"/>
          <w:lang w:eastAsia="pt-BR"/>
        </w:rPr>
      </w:pPr>
    </w:p>
    <w:p w14:paraId="3A9FE8C1" w14:textId="77777777" w:rsidR="000A571E" w:rsidRPr="00C335CD" w:rsidRDefault="000A571E" w:rsidP="00C335CD">
      <w:pPr>
        <w:spacing w:after="0" w:line="240" w:lineRule="auto"/>
        <w:rPr>
          <w:rFonts w:ascii="Garamond" w:hAnsi="Garamond"/>
          <w:lang w:eastAsia="pt-BR"/>
        </w:rPr>
      </w:pPr>
    </w:p>
    <w:p w14:paraId="427548E3" w14:textId="77777777" w:rsidR="005044A6" w:rsidRPr="00C335CD" w:rsidRDefault="005044A6" w:rsidP="00C335CD">
      <w:pPr>
        <w:spacing w:after="0" w:line="240" w:lineRule="auto"/>
        <w:rPr>
          <w:rFonts w:ascii="Garamond" w:hAnsi="Garamond"/>
          <w:lang w:eastAsia="pt-BR"/>
        </w:rPr>
      </w:pPr>
    </w:p>
    <w:p w14:paraId="6E8F9624" w14:textId="77777777" w:rsidR="005044A6" w:rsidRPr="00C335CD" w:rsidRDefault="005044A6" w:rsidP="00C335CD">
      <w:pPr>
        <w:spacing w:after="0" w:line="240" w:lineRule="auto"/>
        <w:rPr>
          <w:rFonts w:ascii="Garamond" w:hAnsi="Garamond"/>
          <w:lang w:eastAsia="pt-BR"/>
        </w:rPr>
      </w:pPr>
    </w:p>
    <w:p w14:paraId="6364F3C0" w14:textId="77777777" w:rsidR="005044A6" w:rsidRPr="00C335CD" w:rsidRDefault="005044A6" w:rsidP="00C335CD">
      <w:pPr>
        <w:spacing w:after="0" w:line="240" w:lineRule="auto"/>
        <w:rPr>
          <w:rFonts w:ascii="Garamond" w:hAnsi="Garamond"/>
          <w:lang w:eastAsia="pt-BR"/>
        </w:rPr>
      </w:pPr>
    </w:p>
    <w:p w14:paraId="0823C266" w14:textId="77777777" w:rsidR="005044A6" w:rsidRPr="00C335CD" w:rsidRDefault="005044A6" w:rsidP="00C335CD">
      <w:pPr>
        <w:spacing w:after="0" w:line="240" w:lineRule="auto"/>
        <w:rPr>
          <w:rFonts w:ascii="Garamond" w:hAnsi="Garamond"/>
          <w:lang w:eastAsia="pt-BR"/>
        </w:rPr>
      </w:pPr>
    </w:p>
    <w:p w14:paraId="23C4B3CC" w14:textId="77777777" w:rsidR="005044A6" w:rsidRPr="00C335CD" w:rsidRDefault="005044A6" w:rsidP="00C335CD">
      <w:pPr>
        <w:spacing w:after="0" w:line="240" w:lineRule="auto"/>
        <w:rPr>
          <w:rFonts w:ascii="Garamond" w:hAnsi="Garamond"/>
          <w:lang w:eastAsia="pt-BR"/>
        </w:rPr>
      </w:pPr>
    </w:p>
    <w:p w14:paraId="42183800" w14:textId="77777777" w:rsidR="005044A6" w:rsidRPr="00C335CD" w:rsidRDefault="005044A6" w:rsidP="00C335CD">
      <w:pPr>
        <w:spacing w:after="0" w:line="240" w:lineRule="auto"/>
        <w:rPr>
          <w:rFonts w:ascii="Garamond" w:hAnsi="Garamond"/>
          <w:lang w:eastAsia="pt-BR"/>
        </w:rPr>
      </w:pPr>
    </w:p>
    <w:p w14:paraId="62E313E0" w14:textId="77777777" w:rsidR="005044A6" w:rsidRPr="00C335CD" w:rsidRDefault="005044A6" w:rsidP="00C335CD">
      <w:pPr>
        <w:spacing w:after="0" w:line="240" w:lineRule="auto"/>
        <w:rPr>
          <w:rFonts w:ascii="Garamond" w:hAnsi="Garamond"/>
          <w:lang w:eastAsia="pt-BR"/>
        </w:rPr>
      </w:pPr>
    </w:p>
    <w:p w14:paraId="23B0FBE6" w14:textId="77777777" w:rsidR="000A571E" w:rsidRPr="00C335CD" w:rsidRDefault="000A571E" w:rsidP="00C335CD">
      <w:pPr>
        <w:spacing w:after="0" w:line="240" w:lineRule="auto"/>
        <w:rPr>
          <w:rFonts w:ascii="Garamond" w:hAnsi="Garamond"/>
          <w:lang w:eastAsia="pt-BR"/>
        </w:rPr>
      </w:pPr>
    </w:p>
    <w:p w14:paraId="57BC5A7B" w14:textId="77777777" w:rsidR="000A571E" w:rsidRPr="00C335CD" w:rsidRDefault="000A571E" w:rsidP="00C335CD">
      <w:pPr>
        <w:spacing w:after="0" w:line="240" w:lineRule="auto"/>
        <w:rPr>
          <w:rFonts w:ascii="Garamond" w:hAnsi="Garamond"/>
          <w:lang w:eastAsia="pt-BR"/>
        </w:rPr>
      </w:pPr>
    </w:p>
    <w:p w14:paraId="6FE7F5CD" w14:textId="77777777" w:rsidR="000A571E" w:rsidRPr="00C335CD" w:rsidRDefault="000A571E" w:rsidP="00C335CD">
      <w:pPr>
        <w:spacing w:after="0" w:line="240" w:lineRule="auto"/>
        <w:rPr>
          <w:rFonts w:ascii="Garamond" w:hAnsi="Garamond"/>
          <w:lang w:eastAsia="pt-BR"/>
        </w:rPr>
      </w:pPr>
    </w:p>
    <w:p w14:paraId="30CDA080" w14:textId="77777777" w:rsidR="000A571E" w:rsidRPr="00C335CD" w:rsidRDefault="000A571E" w:rsidP="00C335CD">
      <w:pPr>
        <w:spacing w:after="0" w:line="240" w:lineRule="auto"/>
        <w:rPr>
          <w:rFonts w:ascii="Garamond" w:hAnsi="Garamond"/>
          <w:lang w:eastAsia="pt-BR"/>
        </w:rPr>
      </w:pPr>
    </w:p>
    <w:p w14:paraId="5B931F0C" w14:textId="77777777" w:rsidR="000A571E" w:rsidRPr="00C335CD" w:rsidRDefault="000A571E" w:rsidP="00C335CD">
      <w:pPr>
        <w:spacing w:after="0" w:line="240" w:lineRule="auto"/>
        <w:rPr>
          <w:rFonts w:ascii="Garamond" w:hAnsi="Garamond"/>
          <w:lang w:eastAsia="pt-BR"/>
        </w:rPr>
      </w:pPr>
    </w:p>
    <w:p w14:paraId="1A8AC3A0" w14:textId="77777777" w:rsidR="00786C91" w:rsidRPr="00C335CD" w:rsidRDefault="00786C91" w:rsidP="00C335CD">
      <w:pPr>
        <w:tabs>
          <w:tab w:val="left" w:pos="284"/>
        </w:tabs>
        <w:spacing w:after="0" w:line="240" w:lineRule="auto"/>
        <w:rPr>
          <w:rFonts w:ascii="Arial Narrow" w:hAnsi="Arial Narrow" w:cs="Arial"/>
          <w:sz w:val="24"/>
          <w:szCs w:val="24"/>
        </w:rPr>
      </w:pPr>
    </w:p>
    <w:p w14:paraId="587F8859" w14:textId="77777777" w:rsidR="00786C91" w:rsidRPr="00C335CD" w:rsidRDefault="00786C91" w:rsidP="00C335CD">
      <w:pPr>
        <w:keepNext/>
        <w:keepLines/>
        <w:tabs>
          <w:tab w:val="left" w:pos="567"/>
        </w:tabs>
        <w:spacing w:after="0" w:line="240" w:lineRule="auto"/>
        <w:jc w:val="center"/>
        <w:outlineLvl w:val="0"/>
        <w:rPr>
          <w:rFonts w:ascii="Arial Narrow" w:eastAsiaTheme="majorEastAsia" w:hAnsi="Arial Narrow"/>
          <w:b/>
          <w:bCs/>
          <w:sz w:val="24"/>
          <w:szCs w:val="24"/>
          <w:u w:val="single"/>
          <w:lang w:eastAsia="pt-BR"/>
        </w:rPr>
      </w:pPr>
      <w:r w:rsidRPr="00C335CD">
        <w:rPr>
          <w:rFonts w:ascii="Arial Narrow" w:eastAsiaTheme="majorEastAsia" w:hAnsi="Arial Narrow"/>
          <w:b/>
          <w:bCs/>
          <w:sz w:val="24"/>
          <w:szCs w:val="24"/>
          <w:u w:val="single"/>
          <w:lang w:eastAsia="pt-BR"/>
        </w:rPr>
        <w:t>PREFEITURA MUNICIPAL DE CONCEIÇÃO DAS ALAGOAS</w:t>
      </w:r>
    </w:p>
    <w:p w14:paraId="2F9E9327" w14:textId="77777777" w:rsidR="00786C91" w:rsidRPr="00C335CD" w:rsidRDefault="00786C91" w:rsidP="00C335CD">
      <w:pPr>
        <w:keepNext/>
        <w:keepLines/>
        <w:tabs>
          <w:tab w:val="left" w:pos="567"/>
        </w:tabs>
        <w:spacing w:after="0" w:line="240" w:lineRule="auto"/>
        <w:jc w:val="center"/>
        <w:outlineLvl w:val="0"/>
        <w:rPr>
          <w:rFonts w:ascii="Arial Narrow" w:eastAsiaTheme="majorEastAsia" w:hAnsi="Arial Narrow"/>
          <w:b/>
          <w:bCs/>
          <w:sz w:val="24"/>
          <w:szCs w:val="24"/>
          <w:u w:val="single"/>
          <w:lang w:eastAsia="pt-BR"/>
        </w:rPr>
      </w:pPr>
      <w:r w:rsidRPr="00C335CD">
        <w:rPr>
          <w:rFonts w:ascii="Arial Narrow" w:eastAsiaTheme="majorEastAsia" w:hAnsi="Arial Narrow"/>
          <w:b/>
          <w:bCs/>
          <w:sz w:val="24"/>
          <w:szCs w:val="24"/>
          <w:u w:val="single"/>
          <w:lang w:eastAsia="pt-BR"/>
        </w:rPr>
        <w:t>ESTADO DE MINAS GERAIS</w:t>
      </w:r>
    </w:p>
    <w:p w14:paraId="71800A51" w14:textId="77777777" w:rsidR="00786C91" w:rsidRPr="00C335CD" w:rsidRDefault="00786C91" w:rsidP="00C335CD">
      <w:pPr>
        <w:keepNext/>
        <w:keepLines/>
        <w:tabs>
          <w:tab w:val="left" w:pos="567"/>
        </w:tabs>
        <w:spacing w:after="0" w:line="240" w:lineRule="auto"/>
        <w:jc w:val="center"/>
        <w:outlineLvl w:val="0"/>
        <w:rPr>
          <w:rFonts w:ascii="Arial Narrow" w:eastAsiaTheme="majorEastAsia" w:hAnsi="Arial Narrow"/>
          <w:b/>
          <w:bCs/>
          <w:sz w:val="24"/>
          <w:szCs w:val="24"/>
          <w:u w:val="single"/>
          <w:lang w:eastAsia="pt-BR"/>
        </w:rPr>
      </w:pPr>
    </w:p>
    <w:p w14:paraId="5818CCBF" w14:textId="77777777" w:rsidR="00786C91" w:rsidRPr="00C335CD" w:rsidRDefault="00786C91" w:rsidP="00C335CD">
      <w:pPr>
        <w:tabs>
          <w:tab w:val="left" w:pos="567"/>
        </w:tabs>
        <w:spacing w:after="0" w:line="240" w:lineRule="auto"/>
        <w:jc w:val="center"/>
        <w:rPr>
          <w:rFonts w:ascii="Arial Narrow" w:hAnsi="Arial Narrow"/>
          <w:b/>
          <w:sz w:val="24"/>
          <w:szCs w:val="24"/>
          <w:u w:val="single"/>
          <w:lang w:eastAsia="pt-BR"/>
        </w:rPr>
      </w:pPr>
      <w:r w:rsidRPr="00C335CD">
        <w:rPr>
          <w:rFonts w:ascii="Arial Narrow" w:hAnsi="Arial Narrow"/>
          <w:b/>
          <w:sz w:val="24"/>
          <w:szCs w:val="24"/>
          <w:u w:val="single"/>
          <w:lang w:eastAsia="pt-BR"/>
        </w:rPr>
        <w:t>TERMO DE REFERÊNCIA</w:t>
      </w:r>
    </w:p>
    <w:p w14:paraId="4A739706" w14:textId="77777777" w:rsidR="00786C91" w:rsidRPr="00C335CD" w:rsidRDefault="00786C91" w:rsidP="00C335CD">
      <w:pPr>
        <w:tabs>
          <w:tab w:val="left" w:pos="567"/>
        </w:tabs>
        <w:spacing w:after="0" w:line="240" w:lineRule="auto"/>
        <w:rPr>
          <w:rFonts w:ascii="Arial Narrow" w:hAnsi="Arial Narrow"/>
          <w:sz w:val="24"/>
          <w:szCs w:val="24"/>
        </w:rPr>
      </w:pPr>
    </w:p>
    <w:p w14:paraId="4F75A0A3" w14:textId="77777777" w:rsidR="00786C91" w:rsidRPr="00C335CD" w:rsidRDefault="00786C91" w:rsidP="00C335CD">
      <w:pPr>
        <w:keepNext/>
        <w:keepLines/>
        <w:numPr>
          <w:ilvl w:val="0"/>
          <w:numId w:val="11"/>
        </w:numPr>
        <w:tabs>
          <w:tab w:val="left" w:pos="284"/>
        </w:tabs>
        <w:spacing w:after="0" w:line="240" w:lineRule="auto"/>
        <w:ind w:left="0" w:firstLine="0"/>
        <w:jc w:val="both"/>
        <w:outlineLvl w:val="0"/>
        <w:rPr>
          <w:rFonts w:ascii="Arial Narrow" w:eastAsiaTheme="majorEastAsia" w:hAnsi="Arial Narrow"/>
          <w:b/>
          <w:bCs/>
          <w:sz w:val="24"/>
          <w:szCs w:val="24"/>
          <w:u w:val="single"/>
          <w:lang w:eastAsia="pt-BR"/>
        </w:rPr>
      </w:pPr>
      <w:r w:rsidRPr="00C335CD">
        <w:rPr>
          <w:rFonts w:ascii="Arial Narrow" w:eastAsiaTheme="majorEastAsia" w:hAnsi="Arial Narrow"/>
          <w:b/>
          <w:bCs/>
          <w:sz w:val="24"/>
          <w:szCs w:val="24"/>
          <w:u w:val="single"/>
          <w:lang w:eastAsia="pt-BR"/>
        </w:rPr>
        <w:t>CONDIÇÕES GERAIS DA CONTRATAÇÃO</w:t>
      </w:r>
    </w:p>
    <w:p w14:paraId="6EA076C9"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Contratação de instituições Financeiras autorizadas pelo Banco Central do Brasil na forma de Banco múltiplo, Comercial ou Cooperativo e Cooperativa de Crédito, para prestação de serviços bancários de recebimento dos documentos arrecadação de tributos Municipais da Prefeitura de </w:t>
      </w:r>
      <w:r w:rsidRPr="00C335CD">
        <w:rPr>
          <w:rFonts w:ascii="Arial Narrow" w:hAnsi="Arial Narrow" w:cs="Times New Roman"/>
          <w:sz w:val="24"/>
          <w:szCs w:val="24"/>
        </w:rPr>
        <w:t>Conceição das Alagoas/</w:t>
      </w:r>
      <w:r w:rsidRPr="00C335CD">
        <w:rPr>
          <w:rFonts w:ascii="Arial Narrow" w:hAnsi="Arial Narrow"/>
          <w:sz w:val="24"/>
          <w:szCs w:val="24"/>
        </w:rPr>
        <w:t>MG, por meio de Documento de Arrecadação Municipal-DAM, em padrão Federação Brasileira de Bancos (FEBRABAN).</w:t>
      </w:r>
    </w:p>
    <w:p w14:paraId="1CF9FA9A" w14:textId="77777777" w:rsidR="00786C91" w:rsidRPr="00C335CD" w:rsidRDefault="00786C91" w:rsidP="00C335CD">
      <w:pPr>
        <w:spacing w:after="0" w:line="240" w:lineRule="auto"/>
        <w:rPr>
          <w:rFonts w:ascii="Arial Narrow" w:hAnsi="Arial Narrow"/>
          <w:sz w:val="24"/>
          <w:szCs w:val="24"/>
          <w:lang w:eastAsia="pt-BR"/>
        </w:rPr>
      </w:pPr>
    </w:p>
    <w:tbl>
      <w:tblPr>
        <w:tblStyle w:val="Tabelacomgrade"/>
        <w:tblW w:w="9314" w:type="dxa"/>
        <w:jc w:val="center"/>
        <w:tblLook w:val="04A0" w:firstRow="1" w:lastRow="0" w:firstColumn="1" w:lastColumn="0" w:noHBand="0" w:noVBand="1"/>
      </w:tblPr>
      <w:tblGrid>
        <w:gridCol w:w="818"/>
        <w:gridCol w:w="1528"/>
        <w:gridCol w:w="6968"/>
      </w:tblGrid>
      <w:tr w:rsidR="00786C91" w:rsidRPr="00C335CD" w14:paraId="10F08752" w14:textId="77777777" w:rsidTr="0095108D">
        <w:trPr>
          <w:jc w:val="center"/>
        </w:trPr>
        <w:tc>
          <w:tcPr>
            <w:tcW w:w="818" w:type="dxa"/>
          </w:tcPr>
          <w:p w14:paraId="3D0FA9E8" w14:textId="77777777" w:rsidR="00786C91" w:rsidRPr="00C335CD" w:rsidRDefault="00786C91" w:rsidP="00C335CD">
            <w:pPr>
              <w:spacing w:after="0" w:line="240" w:lineRule="auto"/>
              <w:jc w:val="center"/>
              <w:rPr>
                <w:rFonts w:ascii="Arial Narrow" w:hAnsi="Arial Narrow"/>
                <w:b/>
                <w:sz w:val="24"/>
                <w:szCs w:val="24"/>
              </w:rPr>
            </w:pPr>
            <w:r w:rsidRPr="00C335CD">
              <w:rPr>
                <w:rFonts w:ascii="Arial Narrow" w:hAnsi="Arial Narrow"/>
                <w:b/>
                <w:sz w:val="24"/>
                <w:szCs w:val="24"/>
              </w:rPr>
              <w:t>ITEM</w:t>
            </w:r>
          </w:p>
        </w:tc>
        <w:tc>
          <w:tcPr>
            <w:tcW w:w="1528" w:type="dxa"/>
          </w:tcPr>
          <w:p w14:paraId="1CF5F975" w14:textId="77777777" w:rsidR="00786C91" w:rsidRPr="00C335CD" w:rsidRDefault="00786C91" w:rsidP="00C335CD">
            <w:pPr>
              <w:spacing w:after="0" w:line="240" w:lineRule="auto"/>
              <w:jc w:val="center"/>
              <w:rPr>
                <w:rFonts w:ascii="Arial Narrow" w:hAnsi="Arial Narrow"/>
                <w:b/>
                <w:sz w:val="24"/>
                <w:szCs w:val="24"/>
              </w:rPr>
            </w:pPr>
            <w:r w:rsidRPr="00C335CD">
              <w:rPr>
                <w:rFonts w:ascii="Arial Narrow" w:hAnsi="Arial Narrow"/>
                <w:b/>
                <w:sz w:val="24"/>
                <w:szCs w:val="24"/>
              </w:rPr>
              <w:t>QUANTIDADE</w:t>
            </w:r>
          </w:p>
        </w:tc>
        <w:tc>
          <w:tcPr>
            <w:tcW w:w="6968" w:type="dxa"/>
          </w:tcPr>
          <w:p w14:paraId="236FBE9E" w14:textId="77777777" w:rsidR="00786C91" w:rsidRPr="00C335CD" w:rsidRDefault="00786C91" w:rsidP="00C335CD">
            <w:pPr>
              <w:spacing w:after="0" w:line="240" w:lineRule="auto"/>
              <w:jc w:val="center"/>
              <w:rPr>
                <w:rFonts w:ascii="Arial Narrow" w:hAnsi="Arial Narrow"/>
                <w:b/>
                <w:sz w:val="24"/>
                <w:szCs w:val="24"/>
              </w:rPr>
            </w:pPr>
            <w:r w:rsidRPr="00C335CD">
              <w:rPr>
                <w:rFonts w:ascii="Arial Narrow" w:hAnsi="Arial Narrow"/>
                <w:b/>
                <w:sz w:val="24"/>
                <w:szCs w:val="24"/>
              </w:rPr>
              <w:t>DESCRIÇÃO DO ITEM</w:t>
            </w:r>
          </w:p>
        </w:tc>
      </w:tr>
      <w:tr w:rsidR="00786C91" w:rsidRPr="00C335CD" w14:paraId="300E7217" w14:textId="77777777" w:rsidTr="0095108D">
        <w:trPr>
          <w:jc w:val="center"/>
        </w:trPr>
        <w:tc>
          <w:tcPr>
            <w:tcW w:w="818" w:type="dxa"/>
          </w:tcPr>
          <w:p w14:paraId="7684190C" w14:textId="77777777" w:rsidR="00786C91" w:rsidRPr="00C335CD" w:rsidRDefault="00786C91" w:rsidP="00C335CD">
            <w:pPr>
              <w:spacing w:after="0" w:line="240" w:lineRule="auto"/>
              <w:rPr>
                <w:rFonts w:ascii="Arial Narrow" w:eastAsia="SimSun" w:hAnsi="Arial Narrow" w:cs="Arial"/>
                <w:color w:val="000000" w:themeColor="text1"/>
                <w:sz w:val="24"/>
                <w:szCs w:val="24"/>
              </w:rPr>
            </w:pPr>
            <w:r w:rsidRPr="00C335CD">
              <w:rPr>
                <w:rFonts w:ascii="Arial Narrow" w:eastAsia="SimSun" w:hAnsi="Arial Narrow" w:cs="Arial"/>
                <w:color w:val="000000" w:themeColor="text1"/>
                <w:sz w:val="24"/>
                <w:szCs w:val="24"/>
              </w:rPr>
              <w:t>01</w:t>
            </w:r>
          </w:p>
        </w:tc>
        <w:tc>
          <w:tcPr>
            <w:tcW w:w="1528" w:type="dxa"/>
          </w:tcPr>
          <w:p w14:paraId="44C1CD68" w14:textId="77777777" w:rsidR="00786C91" w:rsidRPr="00C335CD" w:rsidRDefault="00786C91" w:rsidP="00C335CD">
            <w:pPr>
              <w:spacing w:after="0" w:line="240" w:lineRule="auto"/>
              <w:rPr>
                <w:rFonts w:ascii="Arial Narrow" w:hAnsi="Arial Narrow" w:cs="Arial"/>
                <w:color w:val="000000" w:themeColor="text1"/>
                <w:sz w:val="24"/>
                <w:szCs w:val="24"/>
              </w:rPr>
            </w:pPr>
            <w:r w:rsidRPr="00C335CD">
              <w:rPr>
                <w:rFonts w:ascii="Arial Narrow" w:hAnsi="Arial Narrow" w:cs="Arial"/>
                <w:color w:val="000000" w:themeColor="text1"/>
                <w:sz w:val="24"/>
                <w:szCs w:val="24"/>
              </w:rPr>
              <w:t>1</w:t>
            </w:r>
          </w:p>
        </w:tc>
        <w:tc>
          <w:tcPr>
            <w:tcW w:w="6968" w:type="dxa"/>
          </w:tcPr>
          <w:p w14:paraId="59F1E5EC" w14:textId="77777777" w:rsidR="00786C91" w:rsidRPr="00C335CD" w:rsidRDefault="00786C91" w:rsidP="00C335CD">
            <w:pPr>
              <w:spacing w:after="0" w:line="240" w:lineRule="auto"/>
              <w:jc w:val="both"/>
              <w:rPr>
                <w:rFonts w:ascii="Arial Narrow" w:eastAsia="SimSun" w:hAnsi="Arial Narrow" w:cs="Arial"/>
                <w:color w:val="000000" w:themeColor="text1"/>
                <w:sz w:val="24"/>
                <w:szCs w:val="24"/>
              </w:rPr>
            </w:pPr>
            <w:r w:rsidRPr="00C335CD">
              <w:rPr>
                <w:rFonts w:ascii="Arial Narrow" w:hAnsi="Arial Narrow"/>
                <w:sz w:val="24"/>
                <w:szCs w:val="24"/>
              </w:rPr>
              <w:t>SERVIÇOS DE RECEBIMENTO DE ARRECADAÇÃO DE TRIBUTOS MUNICIPAIS (GUIA DAM - DOCUMENTO DE ARRECADAÇÃO MUNICIPAL) DE CONCEIÇÃO DAS ALAGOAS, POR INTERMÉDIO DE INSTITUIÇÕES FINANCEIRAS COM PRESTAÇÃO DE CONTAS POR MEIO MAGNÉTICO DOS VALORES ARRECADADOS.</w:t>
            </w:r>
          </w:p>
        </w:tc>
      </w:tr>
      <w:tr w:rsidR="00786C91" w:rsidRPr="00C335CD" w14:paraId="15D5AB93" w14:textId="77777777" w:rsidTr="0095108D">
        <w:trPr>
          <w:jc w:val="center"/>
        </w:trPr>
        <w:tc>
          <w:tcPr>
            <w:tcW w:w="818" w:type="dxa"/>
          </w:tcPr>
          <w:p w14:paraId="353BB0A7" w14:textId="77777777" w:rsidR="00786C91" w:rsidRPr="00C335CD" w:rsidRDefault="00786C91" w:rsidP="00C335CD">
            <w:pPr>
              <w:spacing w:after="0" w:line="240" w:lineRule="auto"/>
              <w:rPr>
                <w:rFonts w:ascii="Arial Narrow" w:eastAsia="SimSun" w:hAnsi="Arial Narrow" w:cs="Arial"/>
                <w:color w:val="000000" w:themeColor="text1"/>
                <w:sz w:val="24"/>
                <w:szCs w:val="24"/>
              </w:rPr>
            </w:pPr>
            <w:r w:rsidRPr="00C335CD">
              <w:rPr>
                <w:rFonts w:ascii="Arial Narrow" w:eastAsia="SimSun" w:hAnsi="Arial Narrow" w:cs="Arial"/>
                <w:color w:val="000000" w:themeColor="text1"/>
                <w:sz w:val="24"/>
                <w:szCs w:val="24"/>
              </w:rPr>
              <w:t>02</w:t>
            </w:r>
          </w:p>
        </w:tc>
        <w:tc>
          <w:tcPr>
            <w:tcW w:w="1528" w:type="dxa"/>
          </w:tcPr>
          <w:p w14:paraId="4DF4B768" w14:textId="77777777" w:rsidR="00786C91" w:rsidRPr="00C335CD" w:rsidRDefault="00786C91" w:rsidP="00C335CD">
            <w:pPr>
              <w:spacing w:after="0" w:line="240" w:lineRule="auto"/>
              <w:rPr>
                <w:rFonts w:ascii="Arial Narrow" w:hAnsi="Arial Narrow" w:cs="Arial"/>
                <w:color w:val="000000" w:themeColor="text1"/>
                <w:sz w:val="24"/>
                <w:szCs w:val="24"/>
              </w:rPr>
            </w:pPr>
            <w:r w:rsidRPr="00C335CD">
              <w:rPr>
                <w:rFonts w:ascii="Arial Narrow" w:hAnsi="Arial Narrow" w:cs="Arial"/>
                <w:color w:val="000000" w:themeColor="text1"/>
                <w:sz w:val="24"/>
                <w:szCs w:val="24"/>
              </w:rPr>
              <w:t>1</w:t>
            </w:r>
          </w:p>
        </w:tc>
        <w:tc>
          <w:tcPr>
            <w:tcW w:w="6968" w:type="dxa"/>
          </w:tcPr>
          <w:p w14:paraId="402CE839" w14:textId="77777777" w:rsidR="00786C91" w:rsidRPr="00C335CD" w:rsidRDefault="00786C91" w:rsidP="00C335CD">
            <w:pPr>
              <w:spacing w:after="0" w:line="240" w:lineRule="auto"/>
              <w:jc w:val="both"/>
              <w:rPr>
                <w:rFonts w:ascii="Arial Narrow" w:hAnsi="Arial Narrow"/>
                <w:sz w:val="24"/>
                <w:szCs w:val="24"/>
              </w:rPr>
            </w:pPr>
            <w:r w:rsidRPr="00C335CD">
              <w:rPr>
                <w:rFonts w:ascii="Arial Narrow" w:hAnsi="Arial Narrow"/>
                <w:sz w:val="24"/>
                <w:szCs w:val="24"/>
              </w:rPr>
              <w:t>SERVIÇOS DE RECEBIMENTO DE ARRECADAÇÃO DE TRIBUTOS MUNICIPAIS (GUIA DAM - DOCUMENTO DE ARRECADAÇÃO MUNICIPAL) DE CONCEIÇÃO DAS ALAGOAS, POR INTERMÉDIO DE CORRESPONDENTES BANCÁRIOS COM PRESTAÇÃO DE CONTAS POR MEIO MAGNÉTICO DOS VALORES ARRECADADOS.</w:t>
            </w:r>
          </w:p>
        </w:tc>
      </w:tr>
    </w:tbl>
    <w:p w14:paraId="4123EA36" w14:textId="77777777" w:rsidR="00786C91" w:rsidRPr="00C335CD" w:rsidRDefault="00786C91" w:rsidP="00C335CD">
      <w:pPr>
        <w:tabs>
          <w:tab w:val="left" w:pos="426"/>
        </w:tabs>
        <w:spacing w:after="0" w:line="240" w:lineRule="auto"/>
        <w:rPr>
          <w:rFonts w:ascii="Arial Narrow" w:hAnsi="Arial Narrow"/>
          <w:sz w:val="24"/>
          <w:szCs w:val="24"/>
          <w:lang w:eastAsia="pt-BR"/>
        </w:rPr>
      </w:pPr>
    </w:p>
    <w:p w14:paraId="19DD0238" w14:textId="77777777" w:rsidR="00786C91" w:rsidRPr="00C335CD" w:rsidRDefault="00786C91" w:rsidP="00C335CD">
      <w:pPr>
        <w:spacing w:after="0" w:line="240" w:lineRule="auto"/>
        <w:jc w:val="center"/>
        <w:rPr>
          <w:rFonts w:ascii="Arial Narrow" w:hAnsi="Arial Narrow"/>
          <w:b/>
          <w:bCs/>
          <w:sz w:val="24"/>
          <w:szCs w:val="24"/>
        </w:rPr>
      </w:pPr>
      <w:r w:rsidRPr="00C335CD">
        <w:rPr>
          <w:rFonts w:ascii="Arial Narrow" w:hAnsi="Arial Narrow"/>
          <w:b/>
          <w:bCs/>
          <w:sz w:val="24"/>
          <w:szCs w:val="24"/>
        </w:rPr>
        <w:t>PLANILHA DAS QUANTIDADES INDIVIDUAIS DAS GUIAS DE ARRECADAÇÃO</w:t>
      </w:r>
    </w:p>
    <w:tbl>
      <w:tblPr>
        <w:tblStyle w:val="Tabelacomgrade"/>
        <w:tblW w:w="0" w:type="auto"/>
        <w:tblInd w:w="108" w:type="dxa"/>
        <w:tblLook w:val="04A0" w:firstRow="1" w:lastRow="0" w:firstColumn="1" w:lastColumn="0" w:noHBand="0" w:noVBand="1"/>
      </w:tblPr>
      <w:tblGrid>
        <w:gridCol w:w="5529"/>
        <w:gridCol w:w="3290"/>
      </w:tblGrid>
      <w:tr w:rsidR="00786C91" w:rsidRPr="00C335CD" w14:paraId="24DA1CD5" w14:textId="77777777" w:rsidTr="0095108D">
        <w:tc>
          <w:tcPr>
            <w:tcW w:w="5529" w:type="dxa"/>
          </w:tcPr>
          <w:p w14:paraId="4EAAE7B3"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center"/>
              <w:rPr>
                <w:rFonts w:ascii="Arial Narrow" w:hAnsi="Arial Narrow"/>
                <w:b/>
                <w:sz w:val="24"/>
                <w:szCs w:val="24"/>
              </w:rPr>
            </w:pPr>
            <w:r w:rsidRPr="00C335CD">
              <w:rPr>
                <w:rFonts w:ascii="Arial Narrow" w:hAnsi="Arial Narrow"/>
                <w:b/>
                <w:sz w:val="24"/>
                <w:szCs w:val="24"/>
              </w:rPr>
              <w:t>ITEM</w:t>
            </w:r>
          </w:p>
        </w:tc>
        <w:tc>
          <w:tcPr>
            <w:tcW w:w="3290" w:type="dxa"/>
          </w:tcPr>
          <w:p w14:paraId="0D879133"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center"/>
              <w:rPr>
                <w:rFonts w:ascii="Arial Narrow" w:hAnsi="Arial Narrow"/>
                <w:b/>
                <w:sz w:val="24"/>
                <w:szCs w:val="24"/>
              </w:rPr>
            </w:pPr>
            <w:r w:rsidRPr="00C335CD">
              <w:rPr>
                <w:rFonts w:ascii="Arial Narrow" w:hAnsi="Arial Narrow"/>
                <w:b/>
                <w:sz w:val="24"/>
                <w:szCs w:val="24"/>
              </w:rPr>
              <w:t>QUANTIDADE ANUAL</w:t>
            </w:r>
          </w:p>
        </w:tc>
      </w:tr>
      <w:tr w:rsidR="00786C91" w:rsidRPr="00C335CD" w14:paraId="26F6BD1A" w14:textId="77777777" w:rsidTr="0095108D">
        <w:tc>
          <w:tcPr>
            <w:tcW w:w="5529" w:type="dxa"/>
          </w:tcPr>
          <w:p w14:paraId="5E90DFE8"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IPTU – IMPOSTO PREDIAL E TERRITORIAL URBANO</w:t>
            </w:r>
          </w:p>
        </w:tc>
        <w:tc>
          <w:tcPr>
            <w:tcW w:w="3290" w:type="dxa"/>
          </w:tcPr>
          <w:p w14:paraId="76EAC0E3"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13.000</w:t>
            </w:r>
          </w:p>
        </w:tc>
      </w:tr>
      <w:tr w:rsidR="00786C91" w:rsidRPr="00C335CD" w14:paraId="0F06DA3F" w14:textId="77777777" w:rsidTr="0095108D">
        <w:tc>
          <w:tcPr>
            <w:tcW w:w="5529" w:type="dxa"/>
          </w:tcPr>
          <w:p w14:paraId="62C15301"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ISS</w:t>
            </w:r>
          </w:p>
        </w:tc>
        <w:tc>
          <w:tcPr>
            <w:tcW w:w="3290" w:type="dxa"/>
          </w:tcPr>
          <w:p w14:paraId="2D9A2EEC"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2.500</w:t>
            </w:r>
          </w:p>
        </w:tc>
      </w:tr>
      <w:tr w:rsidR="00786C91" w:rsidRPr="00C335CD" w14:paraId="6C2AE328" w14:textId="77777777" w:rsidTr="0095108D">
        <w:tc>
          <w:tcPr>
            <w:tcW w:w="5529" w:type="dxa"/>
          </w:tcPr>
          <w:p w14:paraId="14EF5371"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DMAE – DEPARTAMENTO DE ÁGUA E ESGOTO</w:t>
            </w:r>
          </w:p>
        </w:tc>
        <w:tc>
          <w:tcPr>
            <w:tcW w:w="3290" w:type="dxa"/>
          </w:tcPr>
          <w:p w14:paraId="3C60E480" w14:textId="77777777" w:rsidR="00786C91" w:rsidRPr="00C335CD" w:rsidRDefault="00786C91" w:rsidP="00C335CD">
            <w:pPr>
              <w:widowControl w:val="0"/>
              <w:tabs>
                <w:tab w:val="left" w:pos="559"/>
              </w:tabs>
              <w:autoSpaceDE w:val="0"/>
              <w:autoSpaceDN w:val="0"/>
              <w:spacing w:after="0" w:line="240" w:lineRule="auto"/>
              <w:rPr>
                <w:rFonts w:ascii="Arial Narrow" w:hAnsi="Arial Narrow"/>
                <w:sz w:val="24"/>
                <w:szCs w:val="24"/>
              </w:rPr>
            </w:pPr>
            <w:r w:rsidRPr="00C335CD">
              <w:rPr>
                <w:rFonts w:ascii="Arial Narrow" w:hAnsi="Arial Narrow"/>
                <w:sz w:val="24"/>
                <w:szCs w:val="24"/>
              </w:rPr>
              <w:t>120.024</w:t>
            </w:r>
          </w:p>
        </w:tc>
      </w:tr>
      <w:tr w:rsidR="00786C91" w:rsidRPr="00C335CD" w14:paraId="4AFFE39F" w14:textId="77777777" w:rsidTr="0095108D">
        <w:tc>
          <w:tcPr>
            <w:tcW w:w="5529" w:type="dxa"/>
          </w:tcPr>
          <w:p w14:paraId="44595B82"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DÍVIDA ATIVA</w:t>
            </w:r>
          </w:p>
        </w:tc>
        <w:tc>
          <w:tcPr>
            <w:tcW w:w="3290" w:type="dxa"/>
          </w:tcPr>
          <w:p w14:paraId="33186C4F"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5.000</w:t>
            </w:r>
          </w:p>
        </w:tc>
      </w:tr>
      <w:tr w:rsidR="00786C91" w:rsidRPr="00C335CD" w14:paraId="233D622B" w14:textId="77777777" w:rsidTr="0095108D">
        <w:tc>
          <w:tcPr>
            <w:tcW w:w="5529" w:type="dxa"/>
          </w:tcPr>
          <w:p w14:paraId="55CC2B32"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RECEITAS DIVERSAS</w:t>
            </w:r>
          </w:p>
        </w:tc>
        <w:tc>
          <w:tcPr>
            <w:tcW w:w="3290" w:type="dxa"/>
          </w:tcPr>
          <w:p w14:paraId="14A1EE3D"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1.400</w:t>
            </w:r>
          </w:p>
        </w:tc>
      </w:tr>
      <w:tr w:rsidR="00786C91" w:rsidRPr="00C335CD" w14:paraId="140DEF58" w14:textId="77777777" w:rsidTr="0095108D">
        <w:tc>
          <w:tcPr>
            <w:tcW w:w="5529" w:type="dxa"/>
          </w:tcPr>
          <w:p w14:paraId="04EBD475"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EVENTUAIS</w:t>
            </w:r>
          </w:p>
        </w:tc>
        <w:tc>
          <w:tcPr>
            <w:tcW w:w="3290" w:type="dxa"/>
          </w:tcPr>
          <w:p w14:paraId="66422EE5" w14:textId="77777777" w:rsidR="00786C91" w:rsidRPr="00C335CD" w:rsidRDefault="00786C91" w:rsidP="00C335CD">
            <w:pPr>
              <w:pStyle w:val="PargrafodaLista"/>
              <w:widowControl w:val="0"/>
              <w:tabs>
                <w:tab w:val="left" w:pos="559"/>
              </w:tabs>
              <w:autoSpaceDE w:val="0"/>
              <w:autoSpaceDN w:val="0"/>
              <w:spacing w:after="0" w:line="240" w:lineRule="auto"/>
              <w:ind w:left="0"/>
              <w:contextualSpacing w:val="0"/>
              <w:jc w:val="both"/>
              <w:rPr>
                <w:rFonts w:ascii="Arial Narrow" w:hAnsi="Arial Narrow"/>
                <w:sz w:val="24"/>
                <w:szCs w:val="24"/>
              </w:rPr>
            </w:pPr>
            <w:r w:rsidRPr="00C335CD">
              <w:rPr>
                <w:rFonts w:ascii="Arial Narrow" w:hAnsi="Arial Narrow"/>
                <w:sz w:val="24"/>
                <w:szCs w:val="24"/>
              </w:rPr>
              <w:t>1.400</w:t>
            </w:r>
          </w:p>
        </w:tc>
      </w:tr>
    </w:tbl>
    <w:p w14:paraId="75A3C8E0" w14:textId="77777777" w:rsidR="00786C91" w:rsidRPr="00C335CD" w:rsidRDefault="00786C91" w:rsidP="00C335CD">
      <w:pPr>
        <w:tabs>
          <w:tab w:val="left" w:pos="426"/>
        </w:tabs>
        <w:spacing w:after="0" w:line="240" w:lineRule="auto"/>
        <w:rPr>
          <w:rFonts w:ascii="Arial Narrow" w:hAnsi="Arial Narrow"/>
          <w:sz w:val="24"/>
          <w:szCs w:val="24"/>
          <w:lang w:eastAsia="pt-BR"/>
        </w:rPr>
      </w:pPr>
    </w:p>
    <w:p w14:paraId="275E2546"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O objeto desta contratação é caracterizado como comum, pois apresenta padrão de desempenho e qualidade objetivamente definido por meio de especificação usual de mercado; conforme definido nos </w:t>
      </w:r>
      <w:proofErr w:type="spellStart"/>
      <w:r w:rsidRPr="00C335CD">
        <w:rPr>
          <w:rFonts w:ascii="Arial Narrow" w:hAnsi="Arial Narrow"/>
          <w:sz w:val="24"/>
          <w:szCs w:val="24"/>
        </w:rPr>
        <w:t>arts</w:t>
      </w:r>
      <w:proofErr w:type="spellEnd"/>
      <w:r w:rsidRPr="00C335CD">
        <w:rPr>
          <w:rFonts w:ascii="Arial Narrow" w:hAnsi="Arial Narrow"/>
          <w:sz w:val="24"/>
          <w:szCs w:val="24"/>
        </w:rPr>
        <w:t>. 1º e 3º, III, do Decreto Municipal nº 3.370, de 04 de abril de 2023.</w:t>
      </w:r>
    </w:p>
    <w:p w14:paraId="61C8B77C"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color w:val="auto"/>
          <w:sz w:val="24"/>
          <w:szCs w:val="24"/>
        </w:rPr>
        <w:t xml:space="preserve">Também é enquadrado como fornecimento contínuo por se tratar de </w:t>
      </w:r>
      <w:r w:rsidRPr="00C335CD">
        <w:rPr>
          <w:rFonts w:ascii="Arial Narrow" w:hAnsi="Arial Narrow"/>
          <w:sz w:val="24"/>
          <w:szCs w:val="24"/>
        </w:rPr>
        <w:t xml:space="preserve">prestação de serviços bancários de recebimento dos documentos arrecadação de tributos Municipais da Prefeitura de </w:t>
      </w:r>
      <w:r w:rsidRPr="00C335CD">
        <w:rPr>
          <w:rFonts w:ascii="Arial Narrow" w:hAnsi="Arial Narrow" w:cs="Times New Roman"/>
          <w:sz w:val="24"/>
          <w:szCs w:val="24"/>
        </w:rPr>
        <w:t>Conceição das Alagoas/</w:t>
      </w:r>
      <w:r w:rsidRPr="00C335CD">
        <w:rPr>
          <w:rFonts w:ascii="Arial Narrow" w:hAnsi="Arial Narrow"/>
          <w:sz w:val="24"/>
          <w:szCs w:val="24"/>
        </w:rPr>
        <w:t>MG.</w:t>
      </w:r>
    </w:p>
    <w:p w14:paraId="6C33EDB4"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color w:val="auto"/>
          <w:sz w:val="24"/>
          <w:szCs w:val="24"/>
        </w:rPr>
        <w:t xml:space="preserve">O fornecedor será selecionado por meio da realização de </w:t>
      </w:r>
      <w:r w:rsidRPr="00C335CD">
        <w:rPr>
          <w:rFonts w:ascii="Arial Narrow" w:hAnsi="Arial Narrow"/>
          <w:b/>
          <w:color w:val="auto"/>
          <w:sz w:val="24"/>
          <w:szCs w:val="24"/>
        </w:rPr>
        <w:t>PROCEDIMENTO AUXILIAR DE CREDENCIAMENTO</w:t>
      </w:r>
      <w:r w:rsidRPr="00C335CD">
        <w:rPr>
          <w:rFonts w:ascii="Arial Narrow" w:hAnsi="Arial Narrow"/>
          <w:color w:val="auto"/>
          <w:sz w:val="24"/>
          <w:szCs w:val="24"/>
        </w:rPr>
        <w:t xml:space="preserve">, sob a forma </w:t>
      </w:r>
      <w:r w:rsidRPr="00C335CD">
        <w:rPr>
          <w:rFonts w:ascii="Arial Narrow" w:hAnsi="Arial Narrow"/>
          <w:b/>
          <w:color w:val="auto"/>
          <w:sz w:val="24"/>
          <w:szCs w:val="24"/>
        </w:rPr>
        <w:t>ELETRÔNICA</w:t>
      </w:r>
      <w:r w:rsidRPr="00C335CD">
        <w:rPr>
          <w:rFonts w:ascii="Arial Narrow" w:hAnsi="Arial Narrow"/>
          <w:color w:val="auto"/>
          <w:sz w:val="24"/>
          <w:szCs w:val="24"/>
        </w:rPr>
        <w:t xml:space="preserve">, com adoção do critério de </w:t>
      </w:r>
      <w:r w:rsidRPr="00C335CD">
        <w:rPr>
          <w:rFonts w:ascii="Arial Narrow" w:hAnsi="Arial Narrow"/>
          <w:b/>
          <w:bCs/>
          <w:color w:val="auto"/>
          <w:sz w:val="24"/>
          <w:szCs w:val="24"/>
        </w:rPr>
        <w:t>ESCOLHA DE TERCEIROS</w:t>
      </w:r>
      <w:r w:rsidRPr="00C335CD">
        <w:rPr>
          <w:rFonts w:ascii="Arial Narrow" w:hAnsi="Arial Narrow"/>
          <w:bCs/>
          <w:color w:val="auto"/>
          <w:sz w:val="24"/>
          <w:szCs w:val="24"/>
        </w:rPr>
        <w:t xml:space="preserve"> - </w:t>
      </w:r>
      <w:r w:rsidRPr="00C335CD">
        <w:rPr>
          <w:rFonts w:ascii="Arial Narrow" w:hAnsi="Arial Narrow"/>
          <w:color w:val="auto"/>
          <w:spacing w:val="2"/>
          <w:sz w:val="24"/>
          <w:szCs w:val="24"/>
        </w:rPr>
        <w:t xml:space="preserve">caso em que a seleção do contratado está a cargo do beneficiário direto da prestação </w:t>
      </w:r>
      <w:r w:rsidRPr="00C335CD">
        <w:rPr>
          <w:rFonts w:ascii="Arial Narrow" w:hAnsi="Arial Narrow"/>
          <w:b/>
          <w:i/>
          <w:color w:val="auto"/>
          <w:spacing w:val="2"/>
          <w:sz w:val="24"/>
          <w:szCs w:val="24"/>
        </w:rPr>
        <w:t>(</w:t>
      </w:r>
      <w:proofErr w:type="spellStart"/>
      <w:r w:rsidRPr="00C335CD">
        <w:rPr>
          <w:rFonts w:ascii="Arial Narrow" w:hAnsi="Arial Narrow"/>
          <w:b/>
          <w:i/>
          <w:color w:val="auto"/>
          <w:spacing w:val="2"/>
          <w:sz w:val="24"/>
          <w:szCs w:val="24"/>
        </w:rPr>
        <w:t>art</w:t>
      </w:r>
      <w:proofErr w:type="spellEnd"/>
      <w:r w:rsidRPr="00C335CD">
        <w:rPr>
          <w:rFonts w:ascii="Arial Narrow" w:hAnsi="Arial Narrow"/>
          <w:b/>
          <w:i/>
          <w:color w:val="auto"/>
          <w:spacing w:val="2"/>
          <w:sz w:val="24"/>
          <w:szCs w:val="24"/>
        </w:rPr>
        <w:t xml:space="preserve"> 79, </w:t>
      </w:r>
      <w:proofErr w:type="spellStart"/>
      <w:r w:rsidRPr="00C335CD">
        <w:rPr>
          <w:rFonts w:ascii="Arial Narrow" w:hAnsi="Arial Narrow"/>
          <w:b/>
          <w:i/>
          <w:color w:val="auto"/>
          <w:spacing w:val="2"/>
          <w:sz w:val="24"/>
          <w:szCs w:val="24"/>
        </w:rPr>
        <w:t>inc</w:t>
      </w:r>
      <w:proofErr w:type="spellEnd"/>
      <w:r w:rsidRPr="00C335CD">
        <w:rPr>
          <w:rFonts w:ascii="Arial Narrow" w:hAnsi="Arial Narrow"/>
          <w:b/>
          <w:i/>
          <w:color w:val="auto"/>
          <w:spacing w:val="2"/>
          <w:sz w:val="24"/>
          <w:szCs w:val="24"/>
        </w:rPr>
        <w:t xml:space="preserve"> II da Lei 14.133/2021)</w:t>
      </w:r>
      <w:r w:rsidRPr="00C335CD">
        <w:rPr>
          <w:rFonts w:ascii="Arial Narrow" w:hAnsi="Arial Narrow"/>
          <w:color w:val="FF0000"/>
          <w:sz w:val="24"/>
          <w:szCs w:val="24"/>
        </w:rPr>
        <w:t>.</w:t>
      </w:r>
    </w:p>
    <w:p w14:paraId="1F33148B" w14:textId="77777777" w:rsidR="00786C91" w:rsidRPr="00C335CD" w:rsidRDefault="00786C91" w:rsidP="00C335CD">
      <w:pPr>
        <w:pStyle w:val="Nivel2"/>
        <w:numPr>
          <w:ilvl w:val="0"/>
          <w:numId w:val="0"/>
        </w:numPr>
        <w:tabs>
          <w:tab w:val="left" w:pos="426"/>
          <w:tab w:val="left" w:pos="567"/>
        </w:tabs>
        <w:spacing w:before="0" w:after="0" w:line="240" w:lineRule="auto"/>
        <w:rPr>
          <w:rFonts w:ascii="Arial Narrow" w:hAnsi="Arial Narrow" w:cs="Times New Roman"/>
          <w:color w:val="auto"/>
          <w:sz w:val="24"/>
          <w:szCs w:val="24"/>
        </w:rPr>
      </w:pPr>
    </w:p>
    <w:p w14:paraId="05A7DF9B" w14:textId="77777777" w:rsidR="00786C91" w:rsidRPr="00C335CD" w:rsidRDefault="00786C91" w:rsidP="00C335CD">
      <w:pPr>
        <w:pStyle w:val="Nivel01"/>
        <w:tabs>
          <w:tab w:val="left" w:pos="284"/>
          <w:tab w:val="left" w:pos="426"/>
        </w:tabs>
        <w:spacing w:before="0"/>
        <w:ind w:left="0" w:firstLine="0"/>
        <w:rPr>
          <w:rFonts w:ascii="Arial Narrow" w:hAnsi="Arial Narrow" w:cs="Times New Roman"/>
          <w:sz w:val="24"/>
        </w:rPr>
      </w:pPr>
      <w:r w:rsidRPr="00C335CD">
        <w:rPr>
          <w:rFonts w:ascii="Arial Narrow" w:hAnsi="Arial Narrow" w:cs="Times New Roman"/>
          <w:sz w:val="24"/>
        </w:rPr>
        <w:t xml:space="preserve">DA JUSTIFICATIVA </w:t>
      </w:r>
    </w:p>
    <w:p w14:paraId="1439FF40" w14:textId="77777777" w:rsidR="00786C91" w:rsidRPr="00C335CD" w:rsidRDefault="00786C91" w:rsidP="00C335CD">
      <w:pPr>
        <w:tabs>
          <w:tab w:val="left" w:pos="426"/>
        </w:tabs>
        <w:spacing w:after="0" w:line="240" w:lineRule="auto"/>
        <w:jc w:val="both"/>
        <w:rPr>
          <w:rFonts w:ascii="Arial Narrow" w:hAnsi="Arial Narrow"/>
          <w:sz w:val="24"/>
          <w:szCs w:val="24"/>
          <w:lang w:eastAsia="pt-BR"/>
        </w:rPr>
      </w:pPr>
    </w:p>
    <w:p w14:paraId="1001E7BC"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O Município de Conceição das Alagoas/MG justifica a presente solicitação em virtude da necessidade de arrecadação de tributos e demais receitas municipais, sendo necessário contatar </w:t>
      </w:r>
      <w:r w:rsidRPr="00C335CD">
        <w:rPr>
          <w:rFonts w:ascii="Arial Narrow" w:hAnsi="Arial Narrow"/>
          <w:sz w:val="24"/>
          <w:szCs w:val="24"/>
        </w:rPr>
        <w:lastRenderedPageBreak/>
        <w:t>meios para o recebimento de guias/boletos através de bancos e cooperativas de crédito que estejam devidamente cadastradas junto ao Banco Central do Brasil, para a arrecadação das receitas municipais para atendimento das demandas decorrentes da Administração Pública.</w:t>
      </w:r>
    </w:p>
    <w:p w14:paraId="3423D497"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Considerando que a contratação em pauta é para prestação de serviços de Banco Central do Brasil na forma de Banco múltiplo, Comercial ou Cooperativo e Cooperativa de Crédito, visando para o serviço de arrecadação de tributos Municipais por meio de Documento de Arrecadação Municipal-DAM </w:t>
      </w:r>
    </w:p>
    <w:p w14:paraId="5D9F6EA9"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contratação se fundamenta tendo em vista a imprescindibilidade desta municipalidade, quanto a utilização de serviços bancários especialmente no que diz respeito à quantidade de arrecadação recebida pelo município, sendo essa contratação indispensável para a manutenção das atividades arrecadatórias da Secretaria Municipal de Finanças, bem como enfatiza a singularidade da contratação considerando que é um meio facilitador e seguro para viabilizar o processo de arrecadação dentro do município, beneficiando quando ao atendimento junto ao contribuinte e dirimindo potenciais inadimplementos junto à população </w:t>
      </w:r>
      <w:proofErr w:type="spellStart"/>
      <w:r w:rsidRPr="00C335CD">
        <w:rPr>
          <w:rFonts w:ascii="Arial Narrow" w:hAnsi="Arial Narrow"/>
          <w:b/>
          <w:i/>
          <w:sz w:val="24"/>
          <w:szCs w:val="24"/>
        </w:rPr>
        <w:t>garimpense</w:t>
      </w:r>
      <w:proofErr w:type="spellEnd"/>
      <w:r w:rsidRPr="00C335CD">
        <w:rPr>
          <w:rFonts w:ascii="Arial Narrow" w:hAnsi="Arial Narrow"/>
          <w:sz w:val="24"/>
          <w:szCs w:val="24"/>
        </w:rPr>
        <w:t xml:space="preserve">. </w:t>
      </w:r>
    </w:p>
    <w:p w14:paraId="48652003"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Importante salientar, que a Administração Pública não pode fazer a arrecadação in loco e em espécie, tendo que contar com meios através de instituições bancárias para este serviço, que após a arrecadação repassa os valores a municipalidade já com o desconto das taxas </w:t>
      </w:r>
      <w:proofErr w:type="spellStart"/>
      <w:r w:rsidRPr="00C335CD">
        <w:rPr>
          <w:rFonts w:ascii="Arial Narrow" w:hAnsi="Arial Narrow"/>
          <w:sz w:val="24"/>
          <w:szCs w:val="24"/>
        </w:rPr>
        <w:t>pré</w:t>
      </w:r>
      <w:proofErr w:type="spellEnd"/>
      <w:r w:rsidRPr="00C335CD">
        <w:rPr>
          <w:rFonts w:ascii="Arial Narrow" w:hAnsi="Arial Narrow"/>
          <w:sz w:val="24"/>
          <w:szCs w:val="24"/>
        </w:rPr>
        <w:t xml:space="preserve"> estabelecidas. </w:t>
      </w:r>
    </w:p>
    <w:p w14:paraId="6A89EC07"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Diante o exposto, para garantir plenamente a arrecadação da Prefeitura Municipal de Conceição das Alagoas/MG, voltadas para o bem da coletividade pautada no planejar, organizar, dirigir, controlar, prestar serviço e ainda considerando que seria totalmente inviável a arrecadação em espécie diretamente pela Administração, é imprescindível a entrada das arrecadações para investimentos e manutenção das despesas, sendo assim é necessária a contratação de instituições bancarias/cooperativas, para arrecadação municipal e assim garantir a execução orçamentaria com eficiência e eficácia.</w:t>
      </w:r>
    </w:p>
    <w:p w14:paraId="4830B9AF"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Os órgãos e entidades da administração direta e indireta do Município de Conceição das Alagoas possuem competência e capacidade arrecadatória, mas não detém tecnologia ou instrumentos necessários para o recolhimento de suas receitas. Dependem para a arrecadação, assim, dos serviços executados por instituições financeiras, regulamentadas conforme os padrões determinados pela FEBRABAN e reconhecidas pelo Banco Central do Brasil. </w:t>
      </w:r>
    </w:p>
    <w:p w14:paraId="1050530E"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Deste modo, de acordo com o Estudo Técnico Preliminar, identificou-se que o formato mais adequado para recebimento das faturas e boletos no padrão Febraban emitidos pelo Município seria o credenciamento de diversas instituições financeiras, proporcionando aos usuários diversos canais e condições para realização dos pagamentos. Se busca com o presente procedimento a realização do maior número de credenciamentos de instituições do ramo pertinente, proporcionando aos usuários ou contribuintes uma maneira segura, eficaz e diversificada para o pagamento de suas faturas e boletos. </w:t>
      </w:r>
    </w:p>
    <w:p w14:paraId="748F09D0"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A abertura da opção de diversos canais de recebimento, cuja escolha fica a critério do contribuinte ou usuário, previne que o fato de um contribuinte não ser correntista em determinada instituição financeira seja utilizado como empecilho ao recolhimento da receita. A contratação ocorrerá mediante inexigibilidade de licitação, nos termos do art. 74, IV, da Lei n° 14.133/2021, porquanto o objeto da contratação adotará como instrumento auxiliar o Credenciamento, dada a possibilidade de o contribuinte ou usuário selecionar o contratado que prestará o serviço, nos termos do art. 79, II, da Lei n° 14.133/2021.</w:t>
      </w:r>
    </w:p>
    <w:p w14:paraId="2E786693" w14:textId="77777777" w:rsidR="00786C91" w:rsidRPr="00C335CD" w:rsidRDefault="00786C91" w:rsidP="00C335CD">
      <w:pPr>
        <w:tabs>
          <w:tab w:val="left" w:pos="426"/>
        </w:tabs>
        <w:spacing w:after="0" w:line="240" w:lineRule="auto"/>
        <w:jc w:val="both"/>
        <w:rPr>
          <w:rFonts w:ascii="Arial Narrow" w:hAnsi="Arial Narrow"/>
          <w:sz w:val="24"/>
          <w:szCs w:val="24"/>
        </w:rPr>
      </w:pPr>
    </w:p>
    <w:p w14:paraId="5C03F289" w14:textId="77777777" w:rsidR="00786C91" w:rsidRPr="00C335CD" w:rsidRDefault="00786C91" w:rsidP="00C335CD">
      <w:pPr>
        <w:pStyle w:val="Nivel01"/>
        <w:tabs>
          <w:tab w:val="left" w:pos="284"/>
          <w:tab w:val="left" w:pos="426"/>
        </w:tabs>
        <w:spacing w:before="0"/>
        <w:ind w:left="0" w:firstLine="0"/>
        <w:rPr>
          <w:rFonts w:ascii="Arial Narrow" w:hAnsi="Arial Narrow" w:cs="Times New Roman"/>
          <w:sz w:val="24"/>
        </w:rPr>
      </w:pPr>
      <w:r w:rsidRPr="00C335CD">
        <w:rPr>
          <w:rFonts w:ascii="Arial Narrow" w:hAnsi="Arial Narrow" w:cs="Times New Roman"/>
          <w:sz w:val="24"/>
        </w:rPr>
        <w:t>FUNDAMENTAÇÃO E DESCRIÇÃO DA NECESSIDADE DA CONTRATAÇÃO</w:t>
      </w:r>
    </w:p>
    <w:p w14:paraId="1E7C6982" w14:textId="77777777" w:rsidR="00786C91" w:rsidRPr="00C335CD" w:rsidRDefault="00786C91" w:rsidP="00C335CD">
      <w:pPr>
        <w:pStyle w:val="Nivel2"/>
        <w:numPr>
          <w:ilvl w:val="0"/>
          <w:numId w:val="0"/>
        </w:numPr>
        <w:tabs>
          <w:tab w:val="left" w:pos="426"/>
        </w:tabs>
        <w:spacing w:before="0" w:after="0" w:line="240" w:lineRule="auto"/>
        <w:rPr>
          <w:rFonts w:ascii="Arial Narrow" w:hAnsi="Arial Narrow"/>
          <w:color w:val="auto"/>
          <w:sz w:val="24"/>
          <w:szCs w:val="24"/>
        </w:rPr>
      </w:pPr>
    </w:p>
    <w:p w14:paraId="25E85DBF"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As receitas municipais são fundamentais para a sustentabilidade financeira do Município. Dentre elas, destacam-se os impostos, conforme estabelecido pela Constituição, que devem ser cobrados pelos municípios. Esses impostos incluem IPTU, ITBI e ISS. Além desses impostos, outras fontes relevantes de receita incluem os serviços prestados, como é o caso do Departamento Municipal de Águas e Esgoto (DEMAE).   </w:t>
      </w:r>
    </w:p>
    <w:p w14:paraId="5E6120BB"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lastRenderedPageBreak/>
        <w:t xml:space="preserve">Conforme consta no Estudo Técnico Preliminar, restou justificado que ao final do levantamento de mercado, e analisadas as soluções encontradas, foi verificado que a melhor opção é o credenciamento dos serviços, e ainda, que a solução como um todo estabelece os seguintes requisitos: </w:t>
      </w:r>
    </w:p>
    <w:p w14:paraId="4F31968D"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Sendo que os referidos valores serão pagos de acordo com a quantidade de recebimento (pagamento) de </w:t>
      </w:r>
      <w:proofErr w:type="spellStart"/>
      <w:r w:rsidRPr="00C335CD">
        <w:rPr>
          <w:rFonts w:ascii="Arial Narrow" w:hAnsi="Arial Narrow"/>
          <w:sz w:val="24"/>
          <w:szCs w:val="24"/>
        </w:rPr>
        <w:t>DAMs</w:t>
      </w:r>
      <w:proofErr w:type="spellEnd"/>
      <w:r w:rsidRPr="00C335CD">
        <w:rPr>
          <w:rFonts w:ascii="Arial Narrow" w:hAnsi="Arial Narrow"/>
          <w:sz w:val="24"/>
          <w:szCs w:val="24"/>
        </w:rPr>
        <w:t xml:space="preserve"> realizados pelo Credenciado, não ficando a </w:t>
      </w:r>
      <w:proofErr w:type="spellStart"/>
      <w:r w:rsidRPr="00C335CD">
        <w:rPr>
          <w:rFonts w:ascii="Arial Narrow" w:hAnsi="Arial Narrow"/>
          <w:sz w:val="24"/>
          <w:szCs w:val="24"/>
        </w:rPr>
        <w:t>Credenciante</w:t>
      </w:r>
      <w:proofErr w:type="spellEnd"/>
      <w:r w:rsidRPr="00C335CD">
        <w:rPr>
          <w:rFonts w:ascii="Arial Narrow" w:hAnsi="Arial Narrow"/>
          <w:sz w:val="24"/>
          <w:szCs w:val="24"/>
        </w:rPr>
        <w:t xml:space="preserve"> obrigada a realizar todas as contratações previstas neste termo. </w:t>
      </w:r>
    </w:p>
    <w:p w14:paraId="3C697949"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O Credenciado fica obrigado a manter durante toda a execução do Termo de Credenciamento, em compatibilidade com as obrigações por ele assumidas, todas as condições de habilitação e qualificação exigidas quando do credenciamento conforme prevê o Art.74, inciso IV, da Lei n.º 14.133/2021. </w:t>
      </w:r>
    </w:p>
    <w:p w14:paraId="355ECC19"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Receber tributos e demais receitas municipais somente através dos documentos de arrecadação guias de Documento de Arrecadação Municipal- DAM, aprovados pelo Munícipio de Conceição das Alagoas, que estejam com todos os campos de informações obrigatórios devidamente preenchidos, sem emendas ou rasuras. Os pagamentos deverão ser processados nos guichês de caixa ou meios eletrônicos, nos termos deste CREDENCIAMENTO. </w:t>
      </w:r>
    </w:p>
    <w:p w14:paraId="10C8A81D"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O Município autoriza a Contratada a efetuar estorno de documento de arrecadação quando constatar quitação irregular, desde que ocorra na mesma data do recebimento e antes do processamento que consolida o arquivo a ser entregue no primeiro dia útil após a data de arrecadação. </w:t>
      </w:r>
    </w:p>
    <w:p w14:paraId="7CE60984"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Está a credenciada autorizada a receber no primeiro dia útil subsequente ao vencimento das </w:t>
      </w:r>
      <w:proofErr w:type="spellStart"/>
      <w:r w:rsidRPr="00C335CD">
        <w:rPr>
          <w:rFonts w:ascii="Arial Narrow" w:hAnsi="Arial Narrow"/>
          <w:sz w:val="24"/>
          <w:szCs w:val="24"/>
        </w:rPr>
        <w:t>DAMs</w:t>
      </w:r>
      <w:proofErr w:type="spellEnd"/>
      <w:r w:rsidRPr="00C335CD">
        <w:rPr>
          <w:rFonts w:ascii="Arial Narrow" w:hAnsi="Arial Narrow"/>
          <w:sz w:val="24"/>
          <w:szCs w:val="24"/>
        </w:rPr>
        <w:t xml:space="preserve">, cujo vencimento recaírem em dias que não houver expediente bancário. Arrecadar em toda sua rede de agências, postos bancários e outras representações, inclusive as que vierem a ser inauguradas, após a assinatura do Termo de Credenciamento. </w:t>
      </w:r>
    </w:p>
    <w:p w14:paraId="20081ADF"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Apresentar ao Município, no ato da assinatura do Termo de Credenciamento, meios necessários à implementação da prestação de serviços ora contratados e os horários de funcionamento de cada unidade arrecadadora, mantendo tais condições durante todo o período de vigência do Termo de Credenciamento, sendo que a implementação de novas modalidades de pagamento deverá ser previamente aprovada pelo Município de Conceição das Alagoas. </w:t>
      </w:r>
    </w:p>
    <w:p w14:paraId="71FB91AF"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Comunicar formalmente ao Município, com a maior brevidade possível, a ocorrência de avarias, danos, reparações ou modificações ocorridas no sistema de recolhimento, que resultem em descontinuidade de arrecadação em modalidade de pagamento colocado à disposição do contribuinte, ou na modificação de qualquer processo que tenha reflexo nos serviços objetos dessa contratação.</w:t>
      </w:r>
    </w:p>
    <w:p w14:paraId="5B10DB03" w14:textId="77777777" w:rsidR="00786C91" w:rsidRPr="00C335CD" w:rsidRDefault="00786C91" w:rsidP="00C335CD">
      <w:pPr>
        <w:pStyle w:val="Nivel2"/>
        <w:tabs>
          <w:tab w:val="left" w:pos="426"/>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Todas as informações que serão recebidas nos Documentos de Arrecadação Municipal (DAM) será obtida pela leitura do código de barras padrão FEBRABAN ou pela digitação da respectiva representação numérica, ou por meio previamente aprovado pelo município. </w:t>
      </w:r>
    </w:p>
    <w:p w14:paraId="30AEE66C" w14:textId="77777777" w:rsidR="00786C91" w:rsidRPr="00C335CD" w:rsidRDefault="00786C91" w:rsidP="00C335CD">
      <w:pPr>
        <w:pStyle w:val="Nivel2"/>
        <w:tabs>
          <w:tab w:val="left" w:pos="567"/>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Autenticar o DAM, em todas as suas vias, ou emitir um recibo da recepção do pagamento, contendo o número de autenticação caixa e/ou código de transação, valor e data de pagamento, além da representação numérica do código de barras. </w:t>
      </w:r>
    </w:p>
    <w:p w14:paraId="40CA7907" w14:textId="77777777" w:rsidR="00786C91" w:rsidRPr="00C335CD" w:rsidRDefault="00786C91" w:rsidP="00C335CD">
      <w:pPr>
        <w:pStyle w:val="Nivel2"/>
        <w:tabs>
          <w:tab w:val="left" w:pos="567"/>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Enviar ao Município, até o dia útil subsequente da arrecadação, arquivo com total das transações do dia, individualizando cada DAM recebida com a dedução da taxa de recebimento. Em caso de incorreção de dados, remeter as informações regularizadas no prazo de 01 (um) dia útil, contado a partir do horário de recebimento da comunicação de rejeição. </w:t>
      </w:r>
    </w:p>
    <w:p w14:paraId="3291D96F" w14:textId="77777777" w:rsidR="00786C91" w:rsidRPr="00C335CD" w:rsidRDefault="00786C91" w:rsidP="00C335CD">
      <w:pPr>
        <w:pStyle w:val="Nivel2"/>
        <w:tabs>
          <w:tab w:val="left" w:pos="567"/>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Em caso de incorreção de dados, remeter as informações regularizadas no prazo de 01 (um) dia útil, contado a partir do horário de recebimento da comunicação de rejeição, sem prejuízo das penalidades previstas no contrato. </w:t>
      </w:r>
    </w:p>
    <w:p w14:paraId="204F53A3" w14:textId="77777777" w:rsidR="00786C91" w:rsidRPr="00C335CD" w:rsidRDefault="00786C91" w:rsidP="00C335CD">
      <w:pPr>
        <w:pStyle w:val="Nivel2"/>
        <w:tabs>
          <w:tab w:val="left" w:pos="567"/>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Cumprir as normas estabelecidas na legislação específica do Município, bem como nos instrumentos normativos que vierem a ser publicados para regular o procedimento concernente aos serviços de arrecadação, o que dependerá de prévia ciência das partes, por escrito. </w:t>
      </w:r>
    </w:p>
    <w:p w14:paraId="1E4865AA" w14:textId="77777777" w:rsidR="00786C91" w:rsidRPr="00C335CD" w:rsidRDefault="00786C91" w:rsidP="00C335CD">
      <w:pPr>
        <w:pStyle w:val="Nivel2"/>
        <w:tabs>
          <w:tab w:val="left" w:pos="567"/>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A Credenciada deverá fornecer ao Município, sempre que solicitadas, certidões negativas ou positivas com efeito de negativa de encargos trabalhistas, fiscais e previdenciários.</w:t>
      </w:r>
    </w:p>
    <w:p w14:paraId="5A70EF3E" w14:textId="77777777" w:rsidR="00786C91" w:rsidRPr="00C335CD" w:rsidRDefault="00786C91" w:rsidP="00C335CD">
      <w:pPr>
        <w:pStyle w:val="Nivel2"/>
        <w:tabs>
          <w:tab w:val="left" w:pos="567"/>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Deixar disponível por 180 (cento e oitenta) dias sem custo ao Município os arquivos, documentos e as informações necessárias para a verificação dos procedimentos de arrecadação, ficando a </w:t>
      </w:r>
      <w:r w:rsidRPr="00C335CD">
        <w:rPr>
          <w:rFonts w:ascii="Arial Narrow" w:hAnsi="Arial Narrow"/>
          <w:sz w:val="24"/>
          <w:szCs w:val="24"/>
        </w:rPr>
        <w:lastRenderedPageBreak/>
        <w:t xml:space="preserve">obrigada a resolver eventual irregularidade, inclusive reprocessando o arquivo retorno ou qualquer outra informação contida nos arquivos auditados. </w:t>
      </w:r>
    </w:p>
    <w:p w14:paraId="3996F81D" w14:textId="77777777" w:rsidR="00786C91" w:rsidRPr="00C335CD" w:rsidRDefault="00786C91" w:rsidP="00C335CD">
      <w:pPr>
        <w:pStyle w:val="Nivel2"/>
        <w:tabs>
          <w:tab w:val="left" w:pos="567"/>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Manter as informações de transmissão de arrecadação em meio eletrônico por um período mínimo de 05 (cinco) anos. </w:t>
      </w:r>
    </w:p>
    <w:p w14:paraId="6FB93B29" w14:textId="77777777" w:rsidR="00786C91" w:rsidRPr="00C335CD" w:rsidRDefault="00786C91" w:rsidP="00C335CD">
      <w:pPr>
        <w:pStyle w:val="Nivel2"/>
        <w:tabs>
          <w:tab w:val="left" w:pos="567"/>
        </w:tabs>
        <w:spacing w:before="0" w:after="0" w:line="240" w:lineRule="auto"/>
        <w:ind w:left="0" w:firstLine="0"/>
        <w:rPr>
          <w:rFonts w:ascii="Arial Narrow" w:eastAsia="Times New Roman" w:hAnsi="Arial Narrow"/>
          <w:sz w:val="24"/>
          <w:szCs w:val="24"/>
        </w:rPr>
      </w:pPr>
      <w:r w:rsidRPr="00C335CD">
        <w:rPr>
          <w:rFonts w:ascii="Arial Narrow" w:hAnsi="Arial Narrow"/>
          <w:sz w:val="24"/>
          <w:szCs w:val="24"/>
        </w:rPr>
        <w:t xml:space="preserve">Fica obrigado à repassará o valor da arrecadação no primeiro dia útil subsequente a data do recebimento, sem custos de transferência a contratada na conta bancaria que segue abaixo: </w:t>
      </w:r>
    </w:p>
    <w:p w14:paraId="301F90CD"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p>
    <w:tbl>
      <w:tblPr>
        <w:tblStyle w:val="Tabelacomgrade"/>
        <w:tblW w:w="0" w:type="auto"/>
        <w:tblLook w:val="04A0" w:firstRow="1" w:lastRow="0" w:firstColumn="1" w:lastColumn="0" w:noHBand="0" w:noVBand="1"/>
      </w:tblPr>
      <w:tblGrid>
        <w:gridCol w:w="2307"/>
        <w:gridCol w:w="2303"/>
        <w:gridCol w:w="2307"/>
        <w:gridCol w:w="2307"/>
      </w:tblGrid>
      <w:tr w:rsidR="00786C91" w:rsidRPr="00C335CD" w14:paraId="3268A382" w14:textId="77777777" w:rsidTr="0095108D">
        <w:tc>
          <w:tcPr>
            <w:tcW w:w="2307" w:type="dxa"/>
          </w:tcPr>
          <w:p w14:paraId="4602DA85"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b/>
                <w:i w:val="0"/>
                <w:color w:val="auto"/>
                <w:sz w:val="24"/>
                <w:szCs w:val="24"/>
              </w:rPr>
            </w:pPr>
            <w:r w:rsidRPr="00C335CD">
              <w:rPr>
                <w:rFonts w:ascii="Arial Narrow" w:hAnsi="Arial Narrow" w:cs="Times New Roman"/>
                <w:b/>
                <w:i w:val="0"/>
                <w:color w:val="auto"/>
                <w:sz w:val="24"/>
                <w:szCs w:val="24"/>
              </w:rPr>
              <w:t>BANCO</w:t>
            </w:r>
          </w:p>
        </w:tc>
        <w:tc>
          <w:tcPr>
            <w:tcW w:w="2303" w:type="dxa"/>
          </w:tcPr>
          <w:p w14:paraId="7685F62E"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b/>
                <w:i w:val="0"/>
                <w:color w:val="auto"/>
                <w:sz w:val="24"/>
                <w:szCs w:val="24"/>
              </w:rPr>
            </w:pPr>
            <w:r w:rsidRPr="00C335CD">
              <w:rPr>
                <w:rFonts w:ascii="Arial Narrow" w:hAnsi="Arial Narrow" w:cs="Times New Roman"/>
                <w:b/>
                <w:i w:val="0"/>
                <w:color w:val="auto"/>
                <w:sz w:val="24"/>
                <w:szCs w:val="24"/>
              </w:rPr>
              <w:t>AGÊNCIA</w:t>
            </w:r>
          </w:p>
        </w:tc>
        <w:tc>
          <w:tcPr>
            <w:tcW w:w="2307" w:type="dxa"/>
          </w:tcPr>
          <w:p w14:paraId="0C424910"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b/>
                <w:i w:val="0"/>
                <w:color w:val="auto"/>
                <w:sz w:val="24"/>
                <w:szCs w:val="24"/>
              </w:rPr>
            </w:pPr>
            <w:r w:rsidRPr="00C335CD">
              <w:rPr>
                <w:rFonts w:ascii="Arial Narrow" w:hAnsi="Arial Narrow" w:cs="Times New Roman"/>
                <w:b/>
                <w:i w:val="0"/>
                <w:color w:val="auto"/>
                <w:sz w:val="24"/>
                <w:szCs w:val="24"/>
              </w:rPr>
              <w:t>OPERAÇÃO</w:t>
            </w:r>
          </w:p>
        </w:tc>
        <w:tc>
          <w:tcPr>
            <w:tcW w:w="2307" w:type="dxa"/>
          </w:tcPr>
          <w:p w14:paraId="65F99226"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b/>
                <w:i w:val="0"/>
                <w:color w:val="auto"/>
                <w:sz w:val="24"/>
                <w:szCs w:val="24"/>
              </w:rPr>
            </w:pPr>
            <w:r w:rsidRPr="00C335CD">
              <w:rPr>
                <w:rFonts w:ascii="Arial Narrow" w:hAnsi="Arial Narrow" w:cs="Times New Roman"/>
                <w:b/>
                <w:i w:val="0"/>
                <w:color w:val="auto"/>
                <w:sz w:val="24"/>
                <w:szCs w:val="24"/>
              </w:rPr>
              <w:t>CONTA CORRENTE</w:t>
            </w:r>
          </w:p>
        </w:tc>
      </w:tr>
      <w:tr w:rsidR="00786C91" w:rsidRPr="00C335CD" w14:paraId="1FACD862" w14:textId="77777777" w:rsidTr="0095108D">
        <w:tc>
          <w:tcPr>
            <w:tcW w:w="2307" w:type="dxa"/>
          </w:tcPr>
          <w:p w14:paraId="735574AF"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BANCO DO BRASIL</w:t>
            </w:r>
          </w:p>
        </w:tc>
        <w:tc>
          <w:tcPr>
            <w:tcW w:w="2303" w:type="dxa"/>
          </w:tcPr>
          <w:p w14:paraId="306A6233"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1046-4</w:t>
            </w:r>
          </w:p>
        </w:tc>
        <w:tc>
          <w:tcPr>
            <w:tcW w:w="2307" w:type="dxa"/>
          </w:tcPr>
          <w:p w14:paraId="7C46057B"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p>
        </w:tc>
        <w:tc>
          <w:tcPr>
            <w:tcW w:w="2307" w:type="dxa"/>
          </w:tcPr>
          <w:p w14:paraId="254D406A"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24.503-8</w:t>
            </w:r>
          </w:p>
        </w:tc>
      </w:tr>
      <w:tr w:rsidR="00786C91" w:rsidRPr="00C335CD" w14:paraId="17937C4F" w14:textId="77777777" w:rsidTr="0095108D">
        <w:tc>
          <w:tcPr>
            <w:tcW w:w="2307" w:type="dxa"/>
          </w:tcPr>
          <w:p w14:paraId="44F5F215"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CAIXA ECONOMICA</w:t>
            </w:r>
          </w:p>
        </w:tc>
        <w:tc>
          <w:tcPr>
            <w:tcW w:w="2303" w:type="dxa"/>
          </w:tcPr>
          <w:p w14:paraId="2A54D83C" w14:textId="77777777" w:rsidR="00786C91" w:rsidRPr="00C335CD" w:rsidRDefault="00786C91" w:rsidP="00C335CD">
            <w:pPr>
              <w:pStyle w:val="Nvel2-Red"/>
              <w:numPr>
                <w:ilvl w:val="0"/>
                <w:numId w:val="0"/>
              </w:numPr>
              <w:tabs>
                <w:tab w:val="left" w:pos="426"/>
                <w:tab w:val="left" w:pos="567"/>
                <w:tab w:val="right" w:pos="208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3538</w:t>
            </w:r>
            <w:r w:rsidRPr="00C335CD">
              <w:rPr>
                <w:rFonts w:ascii="Arial Narrow" w:hAnsi="Arial Narrow" w:cs="Times New Roman"/>
                <w:i w:val="0"/>
                <w:color w:val="auto"/>
                <w:sz w:val="24"/>
                <w:szCs w:val="24"/>
              </w:rPr>
              <w:tab/>
            </w:r>
          </w:p>
        </w:tc>
        <w:tc>
          <w:tcPr>
            <w:tcW w:w="2307" w:type="dxa"/>
          </w:tcPr>
          <w:p w14:paraId="13F85003"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006</w:t>
            </w:r>
          </w:p>
        </w:tc>
        <w:tc>
          <w:tcPr>
            <w:tcW w:w="2307" w:type="dxa"/>
          </w:tcPr>
          <w:p w14:paraId="3822513E"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 xml:space="preserve">1-1 </w:t>
            </w:r>
          </w:p>
        </w:tc>
      </w:tr>
      <w:tr w:rsidR="00786C91" w:rsidRPr="00C335CD" w14:paraId="01B06366" w14:textId="77777777" w:rsidTr="0095108D">
        <w:tc>
          <w:tcPr>
            <w:tcW w:w="2307" w:type="dxa"/>
          </w:tcPr>
          <w:p w14:paraId="1014B2CD"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SICOOB</w:t>
            </w:r>
          </w:p>
        </w:tc>
        <w:tc>
          <w:tcPr>
            <w:tcW w:w="2303" w:type="dxa"/>
          </w:tcPr>
          <w:p w14:paraId="051C1C9F" w14:textId="77777777" w:rsidR="00786C91" w:rsidRPr="00C335CD" w:rsidRDefault="00786C91" w:rsidP="00C335CD">
            <w:pPr>
              <w:pStyle w:val="Nvel2-Red"/>
              <w:numPr>
                <w:ilvl w:val="0"/>
                <w:numId w:val="0"/>
              </w:numPr>
              <w:tabs>
                <w:tab w:val="left" w:pos="426"/>
                <w:tab w:val="left" w:pos="567"/>
                <w:tab w:val="right" w:pos="208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4264-1</w:t>
            </w:r>
          </w:p>
        </w:tc>
        <w:tc>
          <w:tcPr>
            <w:tcW w:w="2307" w:type="dxa"/>
          </w:tcPr>
          <w:p w14:paraId="2282B171"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p>
        </w:tc>
        <w:tc>
          <w:tcPr>
            <w:tcW w:w="2307" w:type="dxa"/>
          </w:tcPr>
          <w:p w14:paraId="0ADDFFF0"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39.449-1</w:t>
            </w:r>
          </w:p>
        </w:tc>
      </w:tr>
      <w:tr w:rsidR="00786C91" w:rsidRPr="00C335CD" w14:paraId="1C7191B2" w14:textId="77777777" w:rsidTr="0095108D">
        <w:tc>
          <w:tcPr>
            <w:tcW w:w="2307" w:type="dxa"/>
          </w:tcPr>
          <w:p w14:paraId="66E1DEEC"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ITAÚ</w:t>
            </w:r>
          </w:p>
        </w:tc>
        <w:tc>
          <w:tcPr>
            <w:tcW w:w="2303" w:type="dxa"/>
          </w:tcPr>
          <w:p w14:paraId="0231FDA6" w14:textId="77777777" w:rsidR="00786C91" w:rsidRPr="00C335CD" w:rsidRDefault="00786C91" w:rsidP="00C335CD">
            <w:pPr>
              <w:pStyle w:val="Nvel2-Red"/>
              <w:numPr>
                <w:ilvl w:val="0"/>
                <w:numId w:val="0"/>
              </w:numPr>
              <w:tabs>
                <w:tab w:val="left" w:pos="426"/>
                <w:tab w:val="left" w:pos="567"/>
                <w:tab w:val="right" w:pos="208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4058</w:t>
            </w:r>
          </w:p>
        </w:tc>
        <w:tc>
          <w:tcPr>
            <w:tcW w:w="2307" w:type="dxa"/>
          </w:tcPr>
          <w:p w14:paraId="52DC81BA"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p>
        </w:tc>
        <w:tc>
          <w:tcPr>
            <w:tcW w:w="2307" w:type="dxa"/>
          </w:tcPr>
          <w:p w14:paraId="70698DCB"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r w:rsidRPr="00C335CD">
              <w:rPr>
                <w:rFonts w:ascii="Arial Narrow" w:hAnsi="Arial Narrow" w:cs="Times New Roman"/>
                <w:i w:val="0"/>
                <w:color w:val="auto"/>
                <w:sz w:val="24"/>
                <w:szCs w:val="24"/>
              </w:rPr>
              <w:t xml:space="preserve">8.820-6 </w:t>
            </w:r>
          </w:p>
        </w:tc>
      </w:tr>
    </w:tbl>
    <w:p w14:paraId="4BEF1156"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p>
    <w:p w14:paraId="42EDDC46" w14:textId="28DD94F3"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Sendo necessário o Município poderá vincular a arrecadação à novas contas bancárias de acordo com as instituições credenciadas ou por interesse público. </w:t>
      </w:r>
    </w:p>
    <w:p w14:paraId="2D78E882" w14:textId="1535904F"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Informar os números para contato telefônico com as centrais de apoio aos serviços de transmissão dos arquivos de retorno, bem como os endereços eletrônicos também utilizados pelas mesmas, e ainda atualizá-los sempre que houver modificações destes. </w:t>
      </w:r>
    </w:p>
    <w:p w14:paraId="127C9C05"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Fica responsável pelas indenizações aos contribuintes, nos casos em que a informação do pagamento das </w:t>
      </w:r>
      <w:proofErr w:type="spellStart"/>
      <w:r w:rsidRPr="00C335CD">
        <w:rPr>
          <w:rFonts w:ascii="Arial Narrow" w:hAnsi="Arial Narrow"/>
          <w:sz w:val="24"/>
          <w:szCs w:val="24"/>
        </w:rPr>
        <w:t>DAMs</w:t>
      </w:r>
      <w:proofErr w:type="spellEnd"/>
      <w:r w:rsidRPr="00C335CD">
        <w:rPr>
          <w:rFonts w:ascii="Arial Narrow" w:hAnsi="Arial Narrow"/>
          <w:sz w:val="24"/>
          <w:szCs w:val="24"/>
        </w:rPr>
        <w:t xml:space="preserve"> não for repassada ao Munícipio. </w:t>
      </w:r>
    </w:p>
    <w:p w14:paraId="517A28A8"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Apresentar mensalmente ao Município documento com a discriminação dos serviços prestados, constando a quantidade, a modalidade de recebimento dos documentos e demais informações que se fizerem necessárias à apuração da prestação dos serviços.</w:t>
      </w:r>
    </w:p>
    <w:p w14:paraId="5676A1C0" w14:textId="77777777" w:rsidR="00786C91" w:rsidRPr="00C335CD" w:rsidRDefault="00786C91" w:rsidP="00C335CD">
      <w:pPr>
        <w:pStyle w:val="Nivel3"/>
        <w:numPr>
          <w:ilvl w:val="0"/>
          <w:numId w:val="0"/>
        </w:numPr>
        <w:spacing w:before="0" w:after="0" w:line="240" w:lineRule="auto"/>
        <w:ind w:left="3198"/>
        <w:rPr>
          <w:rFonts w:ascii="Arial Narrow" w:hAnsi="Arial Narrow"/>
          <w:sz w:val="24"/>
          <w:szCs w:val="24"/>
        </w:rPr>
      </w:pPr>
    </w:p>
    <w:p w14:paraId="20283219" w14:textId="77777777" w:rsidR="00786C91" w:rsidRPr="00C335CD" w:rsidRDefault="00786C91" w:rsidP="00C335CD">
      <w:pPr>
        <w:pStyle w:val="Nivel01"/>
        <w:tabs>
          <w:tab w:val="left" w:pos="284"/>
          <w:tab w:val="left" w:pos="426"/>
        </w:tabs>
        <w:spacing w:before="0"/>
        <w:ind w:left="0" w:firstLine="0"/>
        <w:rPr>
          <w:rFonts w:ascii="Arial Narrow" w:hAnsi="Arial Narrow" w:cs="Times New Roman"/>
          <w:sz w:val="24"/>
        </w:rPr>
      </w:pPr>
      <w:r w:rsidRPr="00C335CD">
        <w:rPr>
          <w:rFonts w:ascii="Arial Narrow" w:hAnsi="Arial Narrow" w:cs="Times New Roman"/>
          <w:sz w:val="24"/>
        </w:rPr>
        <w:t xml:space="preserve">DESCRIÇÃO DA SOLUÇÃO COMO UM TODO </w:t>
      </w:r>
    </w:p>
    <w:p w14:paraId="41169969" w14:textId="77777777" w:rsidR="00786C91" w:rsidRPr="00C335CD" w:rsidRDefault="00786C91" w:rsidP="00C335CD">
      <w:pPr>
        <w:pStyle w:val="Nvel2-Red"/>
        <w:tabs>
          <w:tab w:val="left" w:pos="426"/>
          <w:tab w:val="left" w:pos="567"/>
        </w:tabs>
        <w:spacing w:before="0" w:after="0" w:line="240" w:lineRule="auto"/>
        <w:ind w:left="0" w:firstLine="0"/>
        <w:rPr>
          <w:rFonts w:ascii="Arial Narrow" w:hAnsi="Arial Narrow" w:cs="Times New Roman"/>
          <w:i w:val="0"/>
          <w:color w:val="auto"/>
          <w:sz w:val="24"/>
          <w:szCs w:val="24"/>
        </w:rPr>
      </w:pPr>
      <w:r w:rsidRPr="00C335CD">
        <w:rPr>
          <w:rFonts w:ascii="Arial Narrow" w:hAnsi="Arial Narrow"/>
          <w:i w:val="0"/>
          <w:color w:val="auto"/>
          <w:sz w:val="24"/>
          <w:szCs w:val="24"/>
        </w:rPr>
        <w:t xml:space="preserve">A solução proposta consiste no procedimento auxiliar de Credenciamento, de acordo com o art. 78, I, da Lei n° 14.133/2021, para contratação de instituição financeira para prestação do serviço de arrecadação de faturas e boletos, emitidos, conforme o padrão Febraban, pelo Município de Conceição das Alagoas. </w:t>
      </w:r>
    </w:p>
    <w:p w14:paraId="1B08310E" w14:textId="77777777" w:rsidR="00786C91" w:rsidRPr="00C335CD" w:rsidRDefault="00786C91" w:rsidP="00C335CD">
      <w:pPr>
        <w:pStyle w:val="Nvel2-Red"/>
        <w:tabs>
          <w:tab w:val="left" w:pos="426"/>
          <w:tab w:val="left" w:pos="567"/>
        </w:tabs>
        <w:spacing w:before="0" w:after="0" w:line="240" w:lineRule="auto"/>
        <w:ind w:left="0" w:firstLine="0"/>
        <w:rPr>
          <w:rFonts w:ascii="Arial Narrow" w:hAnsi="Arial Narrow" w:cs="Times New Roman"/>
          <w:i w:val="0"/>
          <w:color w:val="auto"/>
          <w:sz w:val="24"/>
          <w:szCs w:val="24"/>
        </w:rPr>
      </w:pPr>
      <w:r w:rsidRPr="00C335CD">
        <w:rPr>
          <w:rFonts w:ascii="Arial Narrow" w:hAnsi="Arial Narrow"/>
          <w:i w:val="0"/>
          <w:color w:val="auto"/>
          <w:sz w:val="24"/>
          <w:szCs w:val="24"/>
        </w:rPr>
        <w:t>No que se refere a hipótese de contratação, a mesma fundamenta-se no inciso II, do art. 79, da Lei n° 14.133/2021, qual seja, “II - com seleção a critério de terceiros: caso em que a seleção do contratado está a cargo do beneficiário direto da prestação”, uma vez que caberá ao contribuinte a escolha pela instituição financeira mais conveniente para efetuar o pagamento da sua fatura ou b</w:t>
      </w:r>
      <w:r w:rsidRPr="00C335CD">
        <w:rPr>
          <w:rFonts w:ascii="Arial Narrow" w:hAnsi="Arial Narrow" w:cs="Times New Roman"/>
          <w:i w:val="0"/>
          <w:color w:val="auto"/>
          <w:sz w:val="24"/>
          <w:szCs w:val="24"/>
        </w:rPr>
        <w:t>oleto.</w:t>
      </w:r>
    </w:p>
    <w:p w14:paraId="244EACBF" w14:textId="77777777" w:rsidR="00786C91" w:rsidRPr="00C335CD" w:rsidRDefault="00786C91" w:rsidP="00C335CD">
      <w:pPr>
        <w:pStyle w:val="Nvel2-Red"/>
        <w:tabs>
          <w:tab w:val="left" w:pos="426"/>
          <w:tab w:val="left" w:pos="567"/>
        </w:tabs>
        <w:spacing w:before="0" w:after="0" w:line="240" w:lineRule="auto"/>
        <w:ind w:left="0" w:firstLine="0"/>
        <w:rPr>
          <w:rFonts w:ascii="Arial Narrow" w:hAnsi="Arial Narrow" w:cs="Times New Roman"/>
          <w:i w:val="0"/>
          <w:color w:val="auto"/>
          <w:sz w:val="24"/>
          <w:szCs w:val="24"/>
        </w:rPr>
      </w:pPr>
      <w:r w:rsidRPr="00C335CD">
        <w:rPr>
          <w:rFonts w:ascii="Arial Narrow" w:hAnsi="Arial Narrow" w:cs="Times New Roman"/>
          <w:i w:val="0"/>
          <w:color w:val="auto"/>
          <w:sz w:val="24"/>
          <w:szCs w:val="24"/>
        </w:rPr>
        <w:t>A credenciada ficará responsável pelo recebimento dos valores decorrentes dos pagamentos de faturas e boletos emitidos pelo Município, bem como realizar seu posterior repasse para a municipalidade.</w:t>
      </w:r>
    </w:p>
    <w:p w14:paraId="7945D9E0" w14:textId="77777777" w:rsidR="00786C91" w:rsidRPr="00C335CD" w:rsidRDefault="00786C91" w:rsidP="00C335CD">
      <w:pPr>
        <w:pStyle w:val="Nvel2-Red"/>
        <w:numPr>
          <w:ilvl w:val="0"/>
          <w:numId w:val="0"/>
        </w:numPr>
        <w:tabs>
          <w:tab w:val="left" w:pos="426"/>
          <w:tab w:val="left" w:pos="567"/>
        </w:tabs>
        <w:spacing w:before="0" w:after="0" w:line="240" w:lineRule="auto"/>
        <w:rPr>
          <w:rFonts w:ascii="Arial Narrow" w:hAnsi="Arial Narrow" w:cs="Times New Roman"/>
          <w:i w:val="0"/>
          <w:color w:val="auto"/>
          <w:sz w:val="24"/>
          <w:szCs w:val="24"/>
        </w:rPr>
      </w:pPr>
    </w:p>
    <w:p w14:paraId="07C452F3" w14:textId="77777777" w:rsidR="00786C91" w:rsidRPr="00C335CD" w:rsidRDefault="00786C91" w:rsidP="00C335CD">
      <w:pPr>
        <w:pStyle w:val="Nivel01"/>
        <w:tabs>
          <w:tab w:val="left" w:pos="284"/>
          <w:tab w:val="left" w:pos="426"/>
        </w:tabs>
        <w:spacing w:before="0"/>
        <w:ind w:left="0" w:firstLine="0"/>
        <w:rPr>
          <w:rFonts w:ascii="Arial Narrow" w:hAnsi="Arial Narrow" w:cs="Times New Roman"/>
          <w:sz w:val="24"/>
        </w:rPr>
      </w:pPr>
      <w:r w:rsidRPr="00C335CD">
        <w:rPr>
          <w:rFonts w:ascii="Arial Narrow" w:hAnsi="Arial Narrow" w:cs="Times New Roman"/>
          <w:sz w:val="24"/>
        </w:rPr>
        <w:t>REQUISITOS DA CONTRATAÇÃO</w:t>
      </w:r>
    </w:p>
    <w:p w14:paraId="11AEEF66"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bookmarkStart w:id="29" w:name="_Hlk207807406"/>
      <w:r w:rsidRPr="00C335CD">
        <w:rPr>
          <w:rFonts w:ascii="Arial Narrow" w:hAnsi="Arial Narrow"/>
          <w:sz w:val="24"/>
          <w:szCs w:val="24"/>
        </w:rPr>
        <w:t xml:space="preserve">Somente serão admitidas instituições financeiras legalmente autorizadas a funcionar pelo Banco Central do Brasil (BACEN), múltiplo, comercial ou cooperativo, e cooperativo de crédito, que preencherem todos os requisitos exigidos, regularidade jurídico fiscal, que não tenham sofrido penalidade de suspensão ou declaração de idoneidade por parte do Poder Público, que satisfaçam as condições fixadas no Edital e seus anexos e que aceitem as normas estabelecidas pela administração municipal. </w:t>
      </w:r>
    </w:p>
    <w:p w14:paraId="7F22DB97"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instituição financeira deverá possuir estabelecimento localizado no Município de Conceição das Alagoas. </w:t>
      </w:r>
    </w:p>
    <w:p w14:paraId="774F3141"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Fica dispensada a instituição financeira de possuir estabelecimento localizado no Município de Conceição das Alagoas se os serviços a que se credenciar estiverem inteiramente disponíveis por meio digital. </w:t>
      </w:r>
    </w:p>
    <w:p w14:paraId="34217F21"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lastRenderedPageBreak/>
        <w:t xml:space="preserve">Não poderão participar desse processo pessoas jurídicas: a) Instituições financeiras que estiverem em processo de intervenção judicial ou extrajudicial, falência, insolvência ou liquidação. b) Instituições financeiras que tenham sido declaradas inidôneas para contratar com qualquer órgão ou entidade da Administração Pública de qualquer Poder ou esfera de Governo. c) Se estiver irregular quanto à comprovação de quitação de obrigações fiscais federais, estaduais ou municipais. c.1) Para fins de verificação da regularidade fiscal, será considerada a matriz do credenciado. </w:t>
      </w:r>
    </w:p>
    <w:p w14:paraId="0416D9DA"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É de responsabilidade exclusiva e integral do proponente todas as despesas diretas e indiretas, mão de obra, máquinas e equipamentos, a utilização de pessoal para execução dos respectivos procedimentos, incluindo encargos trabalhistas, previdenciários, sociais, fiscais e comerciais resultantes do vínculo empregatício, cujo ônus e obrigações, e nenhuma hipótese, poderão ser transferidos para o Município de Conceição das Alagoas. </w:t>
      </w:r>
    </w:p>
    <w:p w14:paraId="7BB030E5"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O credenciado é responsável pelos danos causados diretamente à Administração ou a terceiros, decorrentes de sua culpa ou dolo na execução do objeto, não excluindo ou reduzindo essa responsabilidade à fiscalização ou o acompanhamento pelo órgão interessado. </w:t>
      </w:r>
    </w:p>
    <w:p w14:paraId="3150C3F1"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O credenciado deverá atender os usuários com dignidade e respeito e de modo humanitário, universal e igualitário, mantendo-se a qualidade na prestação de serviços. </w:t>
      </w:r>
    </w:p>
    <w:p w14:paraId="0279CD0C"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instituição não poderá fornecer a terceiros qualquer tipo de informação que tenha obtido por ocasião da execução deste objeto, se obrigando a realizar todos os atos necessários para manter esta reserva, inclusive instruindo neste sentido os seus funcionários, agentes e representantes. </w:t>
      </w:r>
    </w:p>
    <w:p w14:paraId="15BBE655" w14:textId="77777777" w:rsidR="00786C91" w:rsidRPr="00C335CD" w:rsidRDefault="00786C91" w:rsidP="00C335CD">
      <w:pPr>
        <w:pStyle w:val="Nivel2"/>
        <w:tabs>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instituição deverá autenticar as guias, em todas as suas vias, ou emitir recibo da recepção do pagamento, contendo o número de autenticação caixa ou código de transação, valor e data de pagamento, além da representação numérica do código de barras. </w:t>
      </w:r>
    </w:p>
    <w:p w14:paraId="647FFB5C"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O credenciado ficará responsável pelo numerário correspondente, até que o mesmo seja creditado em conta bancária pertencente ao Município. No caso de perda, extravio ou roubo de numerários, o agente credenciado ficará obrigado a indenizar o Município de Conceição das Alagoas nos mesmos valores. </w:t>
      </w:r>
    </w:p>
    <w:p w14:paraId="1CDAD6E9"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instituição deverá comunicar o Município de Conceição das Alagoas, formalmente e com a maior rapidez possível, a ocorrência de avarias, danos, reparações ou modificações ocorridas no sistema de recolhimento da instituição, que resultem em descontinuidade de arrecadação em modalidade de pagamento colocado à disposição do consumidor, ou na modificação de qualquer processo que tenha reflexo nos serviços, objeto da contratação. </w:t>
      </w:r>
    </w:p>
    <w:p w14:paraId="12735DFF"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instituição deverá apresentar mensalmente ao Município de Conceição das Alagoas documento com a discriminação dos serviços prestados, constando a quantidade, a modalidade de recebimento das guias e demais informações que se fizerem necessárias à apuração da prestação dos serviços e possibilitar uma análise eficiente dos valores pagos por cada item/ modalidade. Contudo, reconhecendo que podem surgir situações específicas que requeiram uma análise mais frequente ou imediata dos dados, as informações também poderão ser solicitadas em frequência menor para alguma situação específica, devidamente justificada. O preço da tarifa bancária poderá ser reajustado anualmente, sendo que o reajuste não poderá ser superior a variação do IPCA – Índice de Preços ao Consumidor Amplo do IBGE. </w:t>
      </w:r>
    </w:p>
    <w:p w14:paraId="6EE9BFB3"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O reajuste apenas ocorrerá após 12 meses de vigência do edital de credenciamento, levando em consideração a variação do IPCA, e a cada prorrogação subsequente do edital. </w:t>
      </w:r>
    </w:p>
    <w:p w14:paraId="186C1B7C"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parte contratada poderá solicitar o reajuste em patamar inferior à variação do IPCA mediante renúncia expressa prevista na solicitação de reajuste, o que não configurará presunção inexequibilidade. </w:t>
      </w:r>
    </w:p>
    <w:p w14:paraId="0667156E"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Ao optar pelo credenciamento, não é necessário abranger todas as modalidades. A instituição pode selecionar apenas aos serviços que o banco pode atender e que estão em conformidade com o valor proposto pela municipalidade.</w:t>
      </w:r>
    </w:p>
    <w:p w14:paraId="3BADC4F9"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validação (prestação de contas) do meio magnético ou tele transmissão, deverá ocorrer no prazo máximo de 15 (quinze) dias corridos após sua disponibilização. </w:t>
      </w:r>
    </w:p>
    <w:p w14:paraId="146A5E26"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lastRenderedPageBreak/>
        <w:t xml:space="preserve">Decorridos 180 (cento e oitenta) dias da data da efetiva arrecadação, o credenciado ficará desobrigado de prestar qualquer informação a respeito dos recebimentos efetuados e de seus respectivos valores. </w:t>
      </w:r>
    </w:p>
    <w:p w14:paraId="4FAA9B8A"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Na caracterização de diferenças caberá ao município o envio de cópia que originou a diferença, para verificação pelo credenciado e regularização, se couber, no prazo previsto nesta Cláusula, contado a partir da data da notificação. </w:t>
      </w:r>
    </w:p>
    <w:p w14:paraId="5F1DDEC3" w14:textId="77777777" w:rsidR="00786C91" w:rsidRPr="00C335CD" w:rsidRDefault="00786C91" w:rsidP="00C335CD">
      <w:pPr>
        <w:pStyle w:val="Nivel2"/>
        <w:tabs>
          <w:tab w:val="left" w:pos="567"/>
        </w:tabs>
        <w:spacing w:before="0" w:after="0" w:line="240" w:lineRule="auto"/>
        <w:ind w:left="0" w:firstLine="0"/>
        <w:rPr>
          <w:rFonts w:ascii="Arial Narrow" w:hAnsi="Arial Narrow"/>
          <w:sz w:val="24"/>
          <w:szCs w:val="24"/>
        </w:rPr>
      </w:pPr>
      <w:r w:rsidRPr="00C335CD">
        <w:rPr>
          <w:rFonts w:ascii="Arial Narrow" w:hAnsi="Arial Narrow"/>
          <w:sz w:val="24"/>
          <w:szCs w:val="24"/>
        </w:rPr>
        <w:t>O credenciado fica autorizado a inutilizar os seus comprovantes e demais documentos alusivos à arrecadação, imediatamente após a validação do meio magnético pelo município.</w:t>
      </w:r>
    </w:p>
    <w:bookmarkEnd w:id="29"/>
    <w:p w14:paraId="17F7D2AF" w14:textId="77777777" w:rsidR="00786C91" w:rsidRPr="00C335CD" w:rsidRDefault="00786C91" w:rsidP="00C335CD">
      <w:pPr>
        <w:pStyle w:val="Nvel1-SemNumPreto"/>
        <w:rPr>
          <w:rFonts w:ascii="Arial Narrow" w:hAnsi="Arial Narrow" w:cs="Times New Roman"/>
          <w:color w:val="auto"/>
        </w:rPr>
      </w:pPr>
    </w:p>
    <w:p w14:paraId="195A3002" w14:textId="77777777" w:rsidR="00786C91" w:rsidRPr="00C335CD" w:rsidRDefault="00786C91" w:rsidP="00C335CD">
      <w:pPr>
        <w:pStyle w:val="Nvel1-SemNumPreto"/>
        <w:tabs>
          <w:tab w:val="left" w:pos="426"/>
        </w:tabs>
        <w:rPr>
          <w:rFonts w:ascii="Arial Narrow" w:hAnsi="Arial Narrow" w:cs="Times New Roman"/>
          <w:color w:val="auto"/>
        </w:rPr>
      </w:pPr>
      <w:r w:rsidRPr="00C335CD">
        <w:rPr>
          <w:rFonts w:ascii="Arial Narrow" w:hAnsi="Arial Narrow" w:cs="Times New Roman"/>
          <w:color w:val="auto"/>
        </w:rPr>
        <w:t>Sustentabilidade:</w:t>
      </w:r>
    </w:p>
    <w:p w14:paraId="33F08B8D" w14:textId="77777777" w:rsidR="00786C91" w:rsidRPr="00C335CD" w:rsidRDefault="00786C91" w:rsidP="00C335CD">
      <w:pPr>
        <w:pStyle w:val="Nivel2"/>
        <w:tabs>
          <w:tab w:val="left" w:pos="426"/>
          <w:tab w:val="left" w:pos="567"/>
        </w:tabs>
        <w:spacing w:before="0" w:after="0" w:line="240" w:lineRule="auto"/>
        <w:ind w:left="0" w:firstLine="0"/>
        <w:rPr>
          <w:rFonts w:ascii="Arial Narrow" w:hAnsi="Arial Narrow"/>
          <w:color w:val="auto"/>
          <w:sz w:val="24"/>
          <w:szCs w:val="24"/>
        </w:rPr>
      </w:pPr>
      <w:r w:rsidRPr="00C335CD">
        <w:rPr>
          <w:rFonts w:ascii="Arial Narrow" w:hAnsi="Arial Narrow"/>
          <w:sz w:val="24"/>
          <w:szCs w:val="24"/>
        </w:rPr>
        <w:t xml:space="preserve">A </w:t>
      </w:r>
      <w:r w:rsidRPr="00C335CD">
        <w:rPr>
          <w:rFonts w:ascii="Arial Narrow" w:hAnsi="Arial Narrow"/>
          <w:b/>
          <w:sz w:val="24"/>
          <w:szCs w:val="24"/>
        </w:rPr>
        <w:t>CONTRATADA</w:t>
      </w:r>
      <w:r w:rsidRPr="00C335CD">
        <w:rPr>
          <w:rFonts w:ascii="Arial Narrow" w:hAnsi="Arial Narrow"/>
          <w:sz w:val="24"/>
          <w:szCs w:val="24"/>
        </w:rPr>
        <w:t xml:space="preserve"> deverá atender os critérios de sustentabilidade indicados no Guia Nacional de Contratações Sustentáveis da AGU (Advocacia Geral da União) além de obedecer à Lei 12.305/2010 e a Instrução Normativa SLTI/MP nº 1/2010 (Dispõe sobre os critérios de sustentabilidade ambiental na aquisição de bens, contratação de serviços ou obras pela Administração Pública). </w:t>
      </w:r>
    </w:p>
    <w:p w14:paraId="2E267D5C" w14:textId="77777777" w:rsidR="00786C91" w:rsidRPr="00C335CD" w:rsidRDefault="00786C91" w:rsidP="00C335CD">
      <w:pPr>
        <w:pStyle w:val="Nivel3"/>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sz w:val="24"/>
          <w:szCs w:val="24"/>
        </w:rPr>
        <w:t xml:space="preserve">Adotar durante a execução do contrato, no que for aplicável, as seguintes medidas de sustentabilidade ambiental, considerando os processos de extração ou fabricação, utilização e descarte dos produtos e matérias-primas utilizados na fabricação dos cartões, nos termos do art. 5º da Instrução Normativa nº 01, de 19 de janeiro de 2010, da Secretaria de Logística e Tecnologia da Informação do Ministério do Planejamento, Orçamento e Gestão (SLTI/MPOG): </w:t>
      </w:r>
    </w:p>
    <w:p w14:paraId="15A403CC" w14:textId="77777777" w:rsidR="00786C91" w:rsidRPr="00C335CD" w:rsidRDefault="00786C91" w:rsidP="00C335CD">
      <w:pPr>
        <w:pStyle w:val="PargrafodaLista"/>
        <w:numPr>
          <w:ilvl w:val="0"/>
          <w:numId w:val="25"/>
        </w:numPr>
        <w:tabs>
          <w:tab w:val="left" w:pos="142"/>
          <w:tab w:val="left" w:pos="284"/>
          <w:tab w:val="left" w:pos="1418"/>
        </w:tabs>
        <w:spacing w:after="0" w:line="240" w:lineRule="auto"/>
        <w:ind w:left="0" w:firstLine="0"/>
        <w:jc w:val="both"/>
        <w:rPr>
          <w:rFonts w:ascii="Arial Narrow" w:hAnsi="Arial Narrow"/>
          <w:bCs/>
          <w:sz w:val="24"/>
          <w:szCs w:val="24"/>
        </w:rPr>
      </w:pPr>
      <w:r w:rsidRPr="00C335CD">
        <w:rPr>
          <w:rFonts w:ascii="Arial Narrow" w:hAnsi="Arial Narrow"/>
          <w:sz w:val="24"/>
          <w:szCs w:val="24"/>
        </w:rPr>
        <w:t>Emprego de materiais reciclados e biodegradáveis sempre que possível;</w:t>
      </w:r>
    </w:p>
    <w:p w14:paraId="503266A0" w14:textId="77777777" w:rsidR="00786C91" w:rsidRPr="00C335CD" w:rsidRDefault="00786C91" w:rsidP="00C335CD">
      <w:pPr>
        <w:pStyle w:val="PargrafodaLista"/>
        <w:numPr>
          <w:ilvl w:val="0"/>
          <w:numId w:val="25"/>
        </w:numPr>
        <w:tabs>
          <w:tab w:val="left" w:pos="0"/>
          <w:tab w:val="left" w:pos="284"/>
          <w:tab w:val="left" w:pos="1418"/>
        </w:tabs>
        <w:spacing w:after="0" w:line="240" w:lineRule="auto"/>
        <w:ind w:left="0" w:firstLine="0"/>
        <w:jc w:val="both"/>
        <w:rPr>
          <w:rFonts w:ascii="Arial Narrow" w:hAnsi="Arial Narrow"/>
          <w:bCs/>
          <w:sz w:val="24"/>
          <w:szCs w:val="24"/>
        </w:rPr>
      </w:pPr>
      <w:r w:rsidRPr="00C335CD">
        <w:rPr>
          <w:rFonts w:ascii="Arial Narrow" w:hAnsi="Arial Narrow"/>
          <w:sz w:val="24"/>
          <w:szCs w:val="24"/>
        </w:rPr>
        <w:t>Adoção de práticas que minimizem a emissão de compostos orgânicos voláteis;</w:t>
      </w:r>
    </w:p>
    <w:p w14:paraId="3897E6D6" w14:textId="77777777" w:rsidR="00786C91" w:rsidRPr="00C335CD" w:rsidRDefault="00786C91" w:rsidP="00C335CD">
      <w:pPr>
        <w:pStyle w:val="PargrafodaLista"/>
        <w:numPr>
          <w:ilvl w:val="0"/>
          <w:numId w:val="25"/>
        </w:numPr>
        <w:tabs>
          <w:tab w:val="left" w:pos="0"/>
          <w:tab w:val="left" w:pos="284"/>
          <w:tab w:val="left" w:pos="1418"/>
        </w:tabs>
        <w:spacing w:after="0" w:line="240" w:lineRule="auto"/>
        <w:ind w:left="0" w:firstLine="0"/>
        <w:jc w:val="both"/>
        <w:rPr>
          <w:rFonts w:ascii="Arial Narrow" w:hAnsi="Arial Narrow"/>
          <w:bCs/>
          <w:sz w:val="24"/>
          <w:szCs w:val="24"/>
        </w:rPr>
      </w:pPr>
      <w:r w:rsidRPr="00C335CD">
        <w:rPr>
          <w:rFonts w:ascii="Arial Narrow" w:hAnsi="Arial Narrow"/>
          <w:sz w:val="24"/>
          <w:szCs w:val="24"/>
        </w:rPr>
        <w:t>Inclusão de critérios que favoreçam a eficiência energética no processo produtivo;</w:t>
      </w:r>
    </w:p>
    <w:p w14:paraId="367F69FF" w14:textId="77777777" w:rsidR="00786C91" w:rsidRPr="00C335CD" w:rsidRDefault="00786C91" w:rsidP="00C335CD">
      <w:pPr>
        <w:pStyle w:val="PargrafodaLista"/>
        <w:numPr>
          <w:ilvl w:val="0"/>
          <w:numId w:val="25"/>
        </w:numPr>
        <w:tabs>
          <w:tab w:val="left" w:pos="0"/>
          <w:tab w:val="left" w:pos="284"/>
          <w:tab w:val="left" w:pos="1418"/>
        </w:tabs>
        <w:spacing w:after="0" w:line="240" w:lineRule="auto"/>
        <w:ind w:left="0" w:firstLine="0"/>
        <w:jc w:val="both"/>
        <w:rPr>
          <w:rFonts w:ascii="Arial Narrow" w:hAnsi="Arial Narrow"/>
          <w:bCs/>
          <w:sz w:val="24"/>
          <w:szCs w:val="24"/>
        </w:rPr>
      </w:pPr>
      <w:r w:rsidRPr="00C335CD">
        <w:rPr>
          <w:rFonts w:ascii="Arial Narrow" w:hAnsi="Arial Narrow"/>
          <w:sz w:val="24"/>
          <w:szCs w:val="24"/>
        </w:rPr>
        <w:t>Máximo de uso de produto recicláveis, para assim diminuir a quantidade de lixo produzido durante a fabricação, e fornecimento/entrega.</w:t>
      </w:r>
    </w:p>
    <w:p w14:paraId="511235B3" w14:textId="77777777" w:rsidR="00786C91" w:rsidRPr="00C335CD" w:rsidRDefault="00786C91" w:rsidP="00C335CD">
      <w:pPr>
        <w:pStyle w:val="Nvel1-SemNum"/>
        <w:spacing w:before="0"/>
        <w:ind w:left="0"/>
        <w:rPr>
          <w:rFonts w:ascii="Arial Narrow" w:hAnsi="Arial Narrow" w:cs="Times New Roman"/>
          <w:color w:val="auto"/>
          <w:sz w:val="24"/>
        </w:rPr>
      </w:pPr>
    </w:p>
    <w:p w14:paraId="42A2FA9B" w14:textId="77777777" w:rsidR="00786C91" w:rsidRPr="00C335CD" w:rsidRDefault="00786C91" w:rsidP="00C335CD">
      <w:pPr>
        <w:pStyle w:val="Nvel1-SemNum"/>
        <w:spacing w:before="0"/>
        <w:ind w:left="0"/>
        <w:rPr>
          <w:rFonts w:ascii="Arial Narrow" w:hAnsi="Arial Narrow" w:cs="Times New Roman"/>
          <w:color w:val="auto"/>
          <w:sz w:val="24"/>
        </w:rPr>
      </w:pPr>
      <w:r w:rsidRPr="00C335CD">
        <w:rPr>
          <w:rFonts w:ascii="Arial Narrow" w:hAnsi="Arial Narrow" w:cs="Times New Roman"/>
          <w:color w:val="auto"/>
          <w:sz w:val="24"/>
        </w:rPr>
        <w:t>Indicação de marcas ou modelos (</w:t>
      </w:r>
      <w:hyperlink r:id="rId28" w:anchor="art41" w:history="1">
        <w:r w:rsidRPr="00C335CD">
          <w:rPr>
            <w:rStyle w:val="Hyperlink"/>
            <w:rFonts w:ascii="Arial Narrow" w:hAnsi="Arial Narrow"/>
            <w:color w:val="auto"/>
            <w:sz w:val="24"/>
          </w:rPr>
          <w:t>Art. 41, inciso I, da Lei nº 14.133, de 2021</w:t>
        </w:r>
      </w:hyperlink>
      <w:r w:rsidRPr="00C335CD">
        <w:rPr>
          <w:rFonts w:ascii="Arial Narrow" w:hAnsi="Arial Narrow" w:cs="Times New Roman"/>
          <w:color w:val="auto"/>
          <w:sz w:val="24"/>
        </w:rPr>
        <w:t>):</w:t>
      </w:r>
    </w:p>
    <w:p w14:paraId="0174D957" w14:textId="77777777" w:rsidR="00786C91" w:rsidRPr="00C335CD" w:rsidRDefault="00786C91" w:rsidP="00C335CD">
      <w:pPr>
        <w:pStyle w:val="Nivel2"/>
        <w:tabs>
          <w:tab w:val="left" w:pos="426"/>
          <w:tab w:val="left" w:pos="567"/>
        </w:tabs>
        <w:spacing w:before="0" w:after="0" w:line="240" w:lineRule="auto"/>
        <w:ind w:left="0" w:firstLine="0"/>
        <w:rPr>
          <w:rFonts w:ascii="Arial Narrow" w:hAnsi="Arial Narrow" w:cs="Times New Roman"/>
          <w:color w:val="auto"/>
          <w:sz w:val="24"/>
          <w:szCs w:val="24"/>
        </w:rPr>
      </w:pPr>
      <w:r w:rsidRPr="00C335CD">
        <w:rPr>
          <w:rFonts w:ascii="Arial Narrow" w:hAnsi="Arial Narrow" w:cs="Times New Roman"/>
          <w:color w:val="auto"/>
          <w:sz w:val="24"/>
          <w:szCs w:val="24"/>
        </w:rPr>
        <w:t xml:space="preserve">Não se aplica a presente contratação. </w:t>
      </w:r>
    </w:p>
    <w:p w14:paraId="7AC28797" w14:textId="77777777" w:rsidR="00786C91" w:rsidRPr="00C335CD" w:rsidRDefault="00786C91" w:rsidP="00C335CD">
      <w:pPr>
        <w:pStyle w:val="Nvel1-SemNum"/>
        <w:spacing w:before="0"/>
        <w:ind w:left="0"/>
        <w:rPr>
          <w:rFonts w:ascii="Arial Narrow" w:hAnsi="Arial Narrow" w:cs="Times New Roman"/>
          <w:color w:val="auto"/>
          <w:sz w:val="24"/>
        </w:rPr>
      </w:pPr>
    </w:p>
    <w:p w14:paraId="13D89369" w14:textId="77777777" w:rsidR="00786C91" w:rsidRPr="00C335CD" w:rsidRDefault="00786C91" w:rsidP="00C335CD">
      <w:pPr>
        <w:pStyle w:val="Nvel1-SemNum"/>
        <w:spacing w:before="0"/>
        <w:ind w:left="0"/>
        <w:rPr>
          <w:rFonts w:ascii="Arial Narrow" w:hAnsi="Arial Narrow" w:cs="Times New Roman"/>
          <w:color w:val="auto"/>
          <w:sz w:val="24"/>
        </w:rPr>
      </w:pPr>
      <w:r w:rsidRPr="00C335CD">
        <w:rPr>
          <w:rFonts w:ascii="Arial Narrow" w:hAnsi="Arial Narrow" w:cs="Times New Roman"/>
          <w:color w:val="auto"/>
          <w:sz w:val="24"/>
        </w:rPr>
        <w:t xml:space="preserve">Da vedação de contratação de marca ou produto </w:t>
      </w:r>
    </w:p>
    <w:p w14:paraId="769BE335" w14:textId="77777777" w:rsidR="00786C91" w:rsidRPr="00C335CD" w:rsidRDefault="00786C91" w:rsidP="00C335CD">
      <w:pPr>
        <w:pStyle w:val="Nvel2-Red"/>
        <w:tabs>
          <w:tab w:val="left" w:pos="426"/>
          <w:tab w:val="left" w:pos="567"/>
        </w:tabs>
        <w:spacing w:before="0" w:after="0" w:line="240" w:lineRule="auto"/>
        <w:ind w:left="0" w:firstLine="0"/>
        <w:rPr>
          <w:rFonts w:ascii="Arial Narrow" w:hAnsi="Arial Narrow" w:cs="Times New Roman"/>
          <w:i w:val="0"/>
          <w:color w:val="auto"/>
          <w:sz w:val="24"/>
          <w:szCs w:val="24"/>
        </w:rPr>
      </w:pPr>
      <w:r w:rsidRPr="00C335CD">
        <w:rPr>
          <w:rFonts w:ascii="Arial Narrow" w:hAnsi="Arial Narrow" w:cs="Times New Roman"/>
          <w:i w:val="0"/>
          <w:color w:val="auto"/>
          <w:sz w:val="24"/>
          <w:szCs w:val="24"/>
        </w:rPr>
        <w:t>Não se aplica a presente contratação.</w:t>
      </w:r>
    </w:p>
    <w:p w14:paraId="55684DB5" w14:textId="77777777" w:rsidR="00786C91" w:rsidRPr="00C335CD" w:rsidRDefault="00786C91" w:rsidP="00C335CD">
      <w:pPr>
        <w:pStyle w:val="Nvel1-SemNum"/>
        <w:tabs>
          <w:tab w:val="left" w:pos="426"/>
        </w:tabs>
        <w:spacing w:before="0"/>
        <w:ind w:left="0"/>
        <w:rPr>
          <w:rFonts w:ascii="Arial Narrow" w:hAnsi="Arial Narrow" w:cs="Times New Roman"/>
          <w:color w:val="auto"/>
          <w:sz w:val="24"/>
        </w:rPr>
      </w:pPr>
    </w:p>
    <w:p w14:paraId="1D79F07F" w14:textId="77777777" w:rsidR="00786C91" w:rsidRPr="00C335CD" w:rsidRDefault="00786C91" w:rsidP="00C335CD">
      <w:pPr>
        <w:pStyle w:val="Nvel1-SemNum"/>
        <w:tabs>
          <w:tab w:val="left" w:pos="426"/>
        </w:tabs>
        <w:spacing w:before="0"/>
        <w:ind w:left="0"/>
        <w:rPr>
          <w:rFonts w:ascii="Arial Narrow" w:hAnsi="Arial Narrow" w:cs="Times New Roman"/>
          <w:color w:val="auto"/>
          <w:sz w:val="24"/>
        </w:rPr>
      </w:pPr>
      <w:r w:rsidRPr="00C335CD">
        <w:rPr>
          <w:rFonts w:ascii="Arial Narrow" w:hAnsi="Arial Narrow" w:cs="Times New Roman"/>
          <w:color w:val="auto"/>
          <w:sz w:val="24"/>
        </w:rPr>
        <w:t>Da exigência de amostra</w:t>
      </w:r>
    </w:p>
    <w:p w14:paraId="6A0C0682"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s="Times New Roman"/>
          <w:color w:val="auto"/>
          <w:sz w:val="24"/>
          <w:szCs w:val="24"/>
        </w:rPr>
        <w:t>Não se aplica a presente contratação.</w:t>
      </w:r>
    </w:p>
    <w:p w14:paraId="6A62A947" w14:textId="77777777" w:rsidR="00786C91" w:rsidRPr="00C335CD" w:rsidRDefault="00786C91" w:rsidP="00C335CD">
      <w:pPr>
        <w:pStyle w:val="Nvel1-SemNum"/>
        <w:spacing w:before="0"/>
        <w:ind w:left="0"/>
        <w:rPr>
          <w:rFonts w:ascii="Arial Narrow" w:hAnsi="Arial Narrow" w:cs="Times New Roman"/>
          <w:color w:val="auto"/>
          <w:sz w:val="24"/>
        </w:rPr>
      </w:pPr>
    </w:p>
    <w:p w14:paraId="6604F2E4" w14:textId="77777777" w:rsidR="00786C91" w:rsidRPr="00C335CD" w:rsidRDefault="00786C91" w:rsidP="00C335CD">
      <w:pPr>
        <w:pStyle w:val="Nvel1-SemNum"/>
        <w:spacing w:before="0"/>
        <w:ind w:left="0"/>
        <w:rPr>
          <w:rFonts w:ascii="Arial Narrow" w:hAnsi="Arial Narrow" w:cs="Times New Roman"/>
          <w:color w:val="auto"/>
          <w:sz w:val="24"/>
        </w:rPr>
      </w:pPr>
      <w:r w:rsidRPr="00C335CD">
        <w:rPr>
          <w:rFonts w:ascii="Arial Narrow" w:hAnsi="Arial Narrow" w:cs="Times New Roman"/>
          <w:color w:val="auto"/>
          <w:sz w:val="24"/>
        </w:rPr>
        <w:t>Da exigência de carta de solidariedade</w:t>
      </w:r>
    </w:p>
    <w:p w14:paraId="66E6F675" w14:textId="77777777" w:rsidR="00786C91" w:rsidRPr="00C335CD" w:rsidRDefault="00786C91" w:rsidP="00C335CD">
      <w:pPr>
        <w:pStyle w:val="Nvel2-Red"/>
        <w:tabs>
          <w:tab w:val="left" w:pos="567"/>
        </w:tabs>
        <w:spacing w:before="0" w:after="0" w:line="240" w:lineRule="auto"/>
        <w:ind w:left="0" w:firstLine="0"/>
        <w:rPr>
          <w:rFonts w:ascii="Arial Narrow" w:hAnsi="Arial Narrow" w:cs="Times New Roman"/>
          <w:color w:val="auto"/>
          <w:sz w:val="24"/>
          <w:szCs w:val="24"/>
        </w:rPr>
      </w:pPr>
      <w:r w:rsidRPr="00C335CD">
        <w:rPr>
          <w:rFonts w:ascii="Arial Narrow" w:hAnsi="Arial Narrow" w:cs="Times New Roman"/>
          <w:i w:val="0"/>
          <w:color w:val="auto"/>
          <w:sz w:val="24"/>
          <w:szCs w:val="24"/>
        </w:rPr>
        <w:t>Não será exigida carta de solidariedade emitida pelo fabricante</w:t>
      </w:r>
      <w:r w:rsidRPr="00C335CD">
        <w:rPr>
          <w:rFonts w:ascii="Arial Narrow" w:hAnsi="Arial Narrow" w:cs="Times New Roman"/>
          <w:color w:val="auto"/>
          <w:sz w:val="24"/>
          <w:szCs w:val="24"/>
        </w:rPr>
        <w:t>.</w:t>
      </w:r>
    </w:p>
    <w:p w14:paraId="4589DA58" w14:textId="77777777" w:rsidR="00786C91" w:rsidRPr="00C335CD" w:rsidRDefault="00786C91" w:rsidP="00C335CD">
      <w:pPr>
        <w:pStyle w:val="Nivel01"/>
        <w:numPr>
          <w:ilvl w:val="0"/>
          <w:numId w:val="0"/>
        </w:numPr>
        <w:spacing w:before="0"/>
        <w:rPr>
          <w:rFonts w:ascii="Arial Narrow" w:hAnsi="Arial Narrow"/>
          <w:b w:val="0"/>
          <w:sz w:val="24"/>
          <w:u w:val="none"/>
        </w:rPr>
      </w:pPr>
    </w:p>
    <w:p w14:paraId="548A34C3" w14:textId="77777777" w:rsidR="00786C91" w:rsidRPr="00C335CD" w:rsidRDefault="00786C91" w:rsidP="00C335CD">
      <w:pPr>
        <w:pStyle w:val="Nivel01"/>
        <w:numPr>
          <w:ilvl w:val="0"/>
          <w:numId w:val="0"/>
        </w:numPr>
        <w:spacing w:before="0"/>
        <w:rPr>
          <w:rFonts w:ascii="Arial Narrow" w:hAnsi="Arial Narrow"/>
          <w:sz w:val="24"/>
        </w:rPr>
      </w:pPr>
      <w:r w:rsidRPr="00C335CD">
        <w:rPr>
          <w:rFonts w:ascii="Arial Narrow" w:hAnsi="Arial Narrow"/>
          <w:sz w:val="24"/>
        </w:rPr>
        <w:t>Da Subcontratação</w:t>
      </w:r>
    </w:p>
    <w:p w14:paraId="55171207" w14:textId="77777777" w:rsidR="00786C91" w:rsidRPr="00C335CD" w:rsidRDefault="00786C91" w:rsidP="00C335CD">
      <w:pPr>
        <w:pStyle w:val="Nvel2-Red"/>
        <w:tabs>
          <w:tab w:val="left" w:pos="567"/>
        </w:tabs>
        <w:spacing w:before="0" w:after="0" w:line="240" w:lineRule="auto"/>
        <w:ind w:left="0" w:firstLine="0"/>
        <w:rPr>
          <w:rFonts w:ascii="Arial Narrow" w:hAnsi="Arial Narrow" w:cs="Times New Roman"/>
          <w:i w:val="0"/>
          <w:color w:val="auto"/>
          <w:sz w:val="24"/>
          <w:szCs w:val="24"/>
        </w:rPr>
      </w:pPr>
      <w:r w:rsidRPr="00C335CD">
        <w:rPr>
          <w:rFonts w:ascii="Arial Narrow" w:hAnsi="Arial Narrow"/>
          <w:i w:val="0"/>
          <w:color w:val="auto"/>
          <w:sz w:val="24"/>
          <w:szCs w:val="24"/>
        </w:rPr>
        <w:t>Fica vedada a subcontratação do fornecimento objeto do contrato nos termos do § 2º do art. 122 da Lei nº 14.133/2021.</w:t>
      </w:r>
    </w:p>
    <w:p w14:paraId="711B73AD" w14:textId="77777777" w:rsidR="00786C91" w:rsidRPr="00C335CD" w:rsidRDefault="00786C91" w:rsidP="00C335CD">
      <w:pPr>
        <w:tabs>
          <w:tab w:val="left" w:pos="567"/>
        </w:tabs>
        <w:autoSpaceDE w:val="0"/>
        <w:autoSpaceDN w:val="0"/>
        <w:adjustRightInd w:val="0"/>
        <w:spacing w:after="0" w:line="240" w:lineRule="auto"/>
        <w:rPr>
          <w:rFonts w:ascii="Arial Narrow" w:hAnsi="Arial Narrow"/>
          <w:b/>
          <w:sz w:val="24"/>
          <w:szCs w:val="24"/>
        </w:rPr>
      </w:pPr>
    </w:p>
    <w:p w14:paraId="4531AB95" w14:textId="77777777" w:rsidR="00786C91" w:rsidRPr="00C335CD" w:rsidRDefault="00786C91" w:rsidP="00C335CD">
      <w:pPr>
        <w:autoSpaceDE w:val="0"/>
        <w:autoSpaceDN w:val="0"/>
        <w:adjustRightInd w:val="0"/>
        <w:spacing w:after="0" w:line="240" w:lineRule="auto"/>
        <w:rPr>
          <w:rFonts w:ascii="Arial Narrow" w:hAnsi="Arial Narrow"/>
          <w:b/>
          <w:sz w:val="24"/>
          <w:szCs w:val="24"/>
          <w:u w:val="single"/>
        </w:rPr>
      </w:pPr>
      <w:r w:rsidRPr="00C335CD">
        <w:rPr>
          <w:rFonts w:ascii="Arial Narrow" w:hAnsi="Arial Narrow"/>
          <w:b/>
          <w:sz w:val="24"/>
          <w:szCs w:val="24"/>
          <w:u w:val="single"/>
        </w:rPr>
        <w:t xml:space="preserve">JUSTIFICATIVA/MOTIVAÇÃO: </w:t>
      </w:r>
    </w:p>
    <w:p w14:paraId="1D905729" w14:textId="77777777" w:rsidR="00786C91" w:rsidRPr="00C335CD" w:rsidRDefault="00786C91" w:rsidP="00C335CD">
      <w:pPr>
        <w:autoSpaceDE w:val="0"/>
        <w:autoSpaceDN w:val="0"/>
        <w:adjustRightInd w:val="0"/>
        <w:spacing w:after="0" w:line="240" w:lineRule="auto"/>
        <w:jc w:val="both"/>
        <w:rPr>
          <w:rFonts w:ascii="Arial Narrow" w:hAnsi="Arial Narrow"/>
          <w:sz w:val="24"/>
          <w:szCs w:val="24"/>
        </w:rPr>
      </w:pPr>
    </w:p>
    <w:p w14:paraId="456C862D" w14:textId="77777777" w:rsidR="00786C91" w:rsidRPr="00C335CD" w:rsidRDefault="00786C91" w:rsidP="00C335CD">
      <w:pPr>
        <w:autoSpaceDE w:val="0"/>
        <w:autoSpaceDN w:val="0"/>
        <w:adjustRightInd w:val="0"/>
        <w:spacing w:after="0" w:line="240" w:lineRule="auto"/>
        <w:jc w:val="both"/>
        <w:rPr>
          <w:rFonts w:ascii="Arial Narrow" w:hAnsi="Arial Narrow"/>
          <w:sz w:val="24"/>
          <w:szCs w:val="24"/>
        </w:rPr>
      </w:pPr>
      <w:r w:rsidRPr="00C335CD">
        <w:rPr>
          <w:rFonts w:ascii="Arial Narrow" w:hAnsi="Arial Narrow"/>
          <w:sz w:val="24"/>
          <w:szCs w:val="24"/>
        </w:rPr>
        <w:t xml:space="preserve">O contrato administrativo é, em regra, por sua natureza, pessoal, daí por que cumprindo preceito constitucional, através da licitação, a Administração Pública examina a capacidade e a idoneidade da (o) contratada (o), cabendo-lhe executar pessoalmente o objeto do contrato, sem transferir as responsabilidades ou subcontratar, a não ser que haja autorização do contratante. Suas cláusulas e as normas de direito público regem-no diretamente, aplicando-se, supletivamente, os princípios da teoria geral dos contratos e as disposições de direito privado, numa perfeita miscigenação e sincronia. </w:t>
      </w:r>
    </w:p>
    <w:p w14:paraId="6F6454B8" w14:textId="77777777" w:rsidR="00786C91" w:rsidRPr="00C335CD" w:rsidRDefault="00786C91" w:rsidP="00C335CD">
      <w:pPr>
        <w:autoSpaceDE w:val="0"/>
        <w:autoSpaceDN w:val="0"/>
        <w:adjustRightInd w:val="0"/>
        <w:spacing w:after="0" w:line="240" w:lineRule="auto"/>
        <w:jc w:val="both"/>
        <w:rPr>
          <w:rFonts w:ascii="Arial Narrow" w:hAnsi="Arial Narrow"/>
          <w:sz w:val="24"/>
          <w:szCs w:val="24"/>
        </w:rPr>
      </w:pPr>
    </w:p>
    <w:p w14:paraId="77131804" w14:textId="77777777" w:rsidR="00786C91" w:rsidRPr="00C335CD" w:rsidRDefault="00786C91" w:rsidP="00C335CD">
      <w:pPr>
        <w:autoSpaceDE w:val="0"/>
        <w:autoSpaceDN w:val="0"/>
        <w:adjustRightInd w:val="0"/>
        <w:spacing w:after="0" w:line="240" w:lineRule="auto"/>
        <w:jc w:val="both"/>
        <w:rPr>
          <w:rFonts w:ascii="Arial Narrow" w:hAnsi="Arial Narrow"/>
          <w:i/>
          <w:iCs/>
          <w:sz w:val="24"/>
          <w:szCs w:val="24"/>
        </w:rPr>
      </w:pPr>
      <w:r w:rsidRPr="00C335CD">
        <w:rPr>
          <w:rFonts w:ascii="Arial Narrow" w:hAnsi="Arial Narrow"/>
          <w:sz w:val="24"/>
          <w:szCs w:val="24"/>
        </w:rPr>
        <w:lastRenderedPageBreak/>
        <w:t xml:space="preserve">A Lei nº 14.133/2021 autoriza que a Administração avalie a conveniência de se permitir a subcontratação, respeitados os limites predeterminados, nos termos do art. 122, </w:t>
      </w:r>
      <w:proofErr w:type="spellStart"/>
      <w:r w:rsidRPr="00C335CD">
        <w:rPr>
          <w:rFonts w:ascii="Arial Narrow" w:hAnsi="Arial Narrow"/>
          <w:i/>
          <w:iCs/>
          <w:sz w:val="24"/>
          <w:szCs w:val="24"/>
        </w:rPr>
        <w:t>verbis</w:t>
      </w:r>
      <w:proofErr w:type="spellEnd"/>
      <w:r w:rsidRPr="00C335CD">
        <w:rPr>
          <w:rFonts w:ascii="Arial Narrow" w:hAnsi="Arial Narrow"/>
          <w:i/>
          <w:iCs/>
          <w:sz w:val="24"/>
          <w:szCs w:val="24"/>
        </w:rPr>
        <w:t xml:space="preserve">: </w:t>
      </w:r>
    </w:p>
    <w:p w14:paraId="328D575A" w14:textId="77777777" w:rsidR="00786C91" w:rsidRPr="00C335CD" w:rsidRDefault="00786C91" w:rsidP="00C335CD">
      <w:pPr>
        <w:autoSpaceDE w:val="0"/>
        <w:autoSpaceDN w:val="0"/>
        <w:adjustRightInd w:val="0"/>
        <w:spacing w:after="0" w:line="240" w:lineRule="auto"/>
        <w:jc w:val="both"/>
        <w:rPr>
          <w:rFonts w:ascii="Arial Narrow" w:hAnsi="Arial Narrow"/>
          <w:i/>
          <w:iCs/>
          <w:sz w:val="24"/>
          <w:szCs w:val="24"/>
        </w:rPr>
      </w:pPr>
    </w:p>
    <w:p w14:paraId="735CE1F2" w14:textId="77777777" w:rsidR="00786C91" w:rsidRPr="00C335CD" w:rsidRDefault="00786C91" w:rsidP="00C335CD">
      <w:pPr>
        <w:tabs>
          <w:tab w:val="left" w:pos="1134"/>
        </w:tabs>
        <w:autoSpaceDE w:val="0"/>
        <w:autoSpaceDN w:val="0"/>
        <w:adjustRightInd w:val="0"/>
        <w:spacing w:after="0" w:line="240" w:lineRule="auto"/>
        <w:ind w:left="1134"/>
        <w:jc w:val="both"/>
        <w:rPr>
          <w:rFonts w:ascii="Arial Narrow" w:hAnsi="Arial Narrow"/>
          <w:b/>
          <w:sz w:val="24"/>
          <w:szCs w:val="24"/>
        </w:rPr>
      </w:pPr>
      <w:r w:rsidRPr="00C335CD">
        <w:rPr>
          <w:rFonts w:ascii="Arial Narrow" w:hAnsi="Arial Narrow"/>
          <w:b/>
          <w:iCs/>
          <w:sz w:val="24"/>
          <w:szCs w:val="24"/>
        </w:rPr>
        <w:t>“</w:t>
      </w:r>
      <w:r w:rsidRPr="00C335CD">
        <w:rPr>
          <w:rFonts w:ascii="Arial Narrow" w:hAnsi="Arial Narrow"/>
          <w:b/>
          <w:sz w:val="24"/>
          <w:szCs w:val="24"/>
        </w:rPr>
        <w:t xml:space="preserve">Art. 122. Na execução do contrato e sem prejuízo das responsabilidades contratuais e legais, o contratado poderá subcontratar partes da obra, do serviço ou do fornecimento até o limite autorizado, em cada caso, pela Administração. </w:t>
      </w:r>
    </w:p>
    <w:p w14:paraId="4D550157" w14:textId="77777777" w:rsidR="00786C91" w:rsidRPr="00C335CD" w:rsidRDefault="00786C91" w:rsidP="00C335CD">
      <w:pPr>
        <w:tabs>
          <w:tab w:val="left" w:pos="1134"/>
        </w:tabs>
        <w:autoSpaceDE w:val="0"/>
        <w:autoSpaceDN w:val="0"/>
        <w:adjustRightInd w:val="0"/>
        <w:spacing w:after="0" w:line="240" w:lineRule="auto"/>
        <w:ind w:left="1134"/>
        <w:jc w:val="both"/>
        <w:rPr>
          <w:rFonts w:ascii="Arial Narrow" w:hAnsi="Arial Narrow"/>
          <w:b/>
          <w:sz w:val="24"/>
          <w:szCs w:val="24"/>
        </w:rPr>
      </w:pPr>
      <w:r w:rsidRPr="00C335CD">
        <w:rPr>
          <w:rFonts w:ascii="Arial Narrow" w:hAnsi="Arial Narrow"/>
          <w:b/>
          <w:sz w:val="24"/>
          <w:szCs w:val="24"/>
        </w:rPr>
        <w:t xml:space="preserve">§ 1º O contratado apresentará à Administração documentação que comprove a capacidade técnica do subcontratado, que será avaliada e juntada aos autos do processo correspondente. </w:t>
      </w:r>
    </w:p>
    <w:p w14:paraId="51214D55" w14:textId="77777777" w:rsidR="00786C91" w:rsidRPr="00C335CD" w:rsidRDefault="00786C91" w:rsidP="00C335CD">
      <w:pPr>
        <w:tabs>
          <w:tab w:val="left" w:pos="1134"/>
        </w:tabs>
        <w:autoSpaceDE w:val="0"/>
        <w:autoSpaceDN w:val="0"/>
        <w:adjustRightInd w:val="0"/>
        <w:spacing w:after="0" w:line="240" w:lineRule="auto"/>
        <w:ind w:left="1134"/>
        <w:jc w:val="both"/>
        <w:rPr>
          <w:rFonts w:ascii="Arial Narrow" w:hAnsi="Arial Narrow"/>
          <w:b/>
          <w:sz w:val="24"/>
          <w:szCs w:val="24"/>
        </w:rPr>
      </w:pPr>
      <w:r w:rsidRPr="00C335CD">
        <w:rPr>
          <w:rFonts w:ascii="Arial Narrow" w:hAnsi="Arial Narrow"/>
          <w:b/>
          <w:sz w:val="24"/>
          <w:szCs w:val="24"/>
        </w:rPr>
        <w:t xml:space="preserve">§ 2º Regulamento ou edital de licitação poderão vedar, restringir ou estabelecer condições para a subcontratação. </w:t>
      </w:r>
    </w:p>
    <w:p w14:paraId="05A090D9" w14:textId="77777777" w:rsidR="00786C91" w:rsidRPr="00C335CD" w:rsidRDefault="00786C91" w:rsidP="00C335CD">
      <w:pPr>
        <w:tabs>
          <w:tab w:val="left" w:pos="1134"/>
        </w:tabs>
        <w:autoSpaceDE w:val="0"/>
        <w:autoSpaceDN w:val="0"/>
        <w:adjustRightInd w:val="0"/>
        <w:spacing w:after="0" w:line="240" w:lineRule="auto"/>
        <w:ind w:left="1134"/>
        <w:jc w:val="both"/>
        <w:rPr>
          <w:rFonts w:ascii="Arial Narrow" w:hAnsi="Arial Narrow"/>
          <w:sz w:val="24"/>
          <w:szCs w:val="24"/>
        </w:rPr>
      </w:pPr>
      <w:r w:rsidRPr="00C335CD">
        <w:rPr>
          <w:rFonts w:ascii="Arial Narrow" w:hAnsi="Arial Narrow"/>
          <w:b/>
          <w:sz w:val="24"/>
          <w:szCs w:val="24"/>
        </w:rPr>
        <w:t xml:space="preserve">§ 3º Será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 devendo essa proibição constar expressamente do edital de licitação”. </w:t>
      </w:r>
    </w:p>
    <w:p w14:paraId="7BE17593" w14:textId="77777777" w:rsidR="00786C91" w:rsidRPr="00C335CD" w:rsidRDefault="00786C91" w:rsidP="00C335CD">
      <w:pPr>
        <w:autoSpaceDE w:val="0"/>
        <w:autoSpaceDN w:val="0"/>
        <w:adjustRightInd w:val="0"/>
        <w:spacing w:after="0" w:line="240" w:lineRule="auto"/>
        <w:jc w:val="both"/>
        <w:rPr>
          <w:rFonts w:ascii="Arial Narrow" w:hAnsi="Arial Narrow"/>
          <w:sz w:val="24"/>
          <w:szCs w:val="24"/>
        </w:rPr>
      </w:pPr>
    </w:p>
    <w:p w14:paraId="136870B5" w14:textId="77777777" w:rsidR="00786C91" w:rsidRPr="00C335CD" w:rsidRDefault="00786C91" w:rsidP="00C335CD">
      <w:pPr>
        <w:autoSpaceDE w:val="0"/>
        <w:autoSpaceDN w:val="0"/>
        <w:adjustRightInd w:val="0"/>
        <w:spacing w:after="0" w:line="240" w:lineRule="auto"/>
        <w:jc w:val="both"/>
        <w:rPr>
          <w:rFonts w:ascii="Arial Narrow" w:eastAsiaTheme="minorEastAsia" w:hAnsi="Arial Narrow"/>
          <w:bCs/>
          <w:sz w:val="24"/>
          <w:szCs w:val="24"/>
        </w:rPr>
      </w:pPr>
      <w:r w:rsidRPr="00C335CD">
        <w:rPr>
          <w:rFonts w:ascii="Arial Narrow" w:hAnsi="Arial Narrow"/>
          <w:sz w:val="24"/>
          <w:szCs w:val="24"/>
        </w:rPr>
        <w:t>Depreende-se do dispositivo supra que a subcontratação só é admitida quando autorizada no edital de licitação ou no contrato. O Município de Conceição das Alagoas-MG, em consonância com o art. 122 da Lei nº 14.133/2021, entendeu pela conveniência de não se permitir a subcontratação. O objeto licitado é uma contratação simples. Assim sendo, considerando que a prerrogativa de se admitir, ou não, a subcontratação, bem como seus limites, compete à Administração Pública; Considerando que a admissão da subcontratação poderá ocasionar dificuldades de gestão da aquisição do objeto licitado; Considerando as características da contratação e que existem inúmeras empresas no mercado atuando no ramo do objeto licitado; Considerando que a permissão de subcontratação da execução do contrato recai na discricionariedade da Administração, entende-se que é conveniente a vedação da subcontratação da execução do objeto deste Termo de Referência.</w:t>
      </w:r>
    </w:p>
    <w:p w14:paraId="28B87D3D" w14:textId="77777777" w:rsidR="00786C91" w:rsidRPr="00C335CD" w:rsidRDefault="00786C91" w:rsidP="00C335CD">
      <w:pPr>
        <w:pStyle w:val="Nvel1-SemNumPreto"/>
        <w:rPr>
          <w:rFonts w:ascii="Arial Narrow" w:hAnsi="Arial Narrow" w:cs="Times New Roman"/>
          <w:color w:val="auto"/>
        </w:rPr>
      </w:pPr>
    </w:p>
    <w:p w14:paraId="48A94A74" w14:textId="77777777" w:rsidR="00786C91" w:rsidRPr="00C335CD" w:rsidRDefault="00786C91" w:rsidP="00C335CD">
      <w:pPr>
        <w:pStyle w:val="Nvel1-SemNumPreto"/>
        <w:rPr>
          <w:rFonts w:ascii="Arial Narrow" w:hAnsi="Arial Narrow" w:cs="Times New Roman"/>
          <w:color w:val="auto"/>
        </w:rPr>
      </w:pPr>
      <w:r w:rsidRPr="00C335CD">
        <w:rPr>
          <w:rFonts w:ascii="Arial Narrow" w:hAnsi="Arial Narrow" w:cs="Times New Roman"/>
          <w:color w:val="auto"/>
        </w:rPr>
        <w:t>Garantia da contratação</w:t>
      </w:r>
    </w:p>
    <w:p w14:paraId="219A0DF2" w14:textId="77777777" w:rsidR="00786C91" w:rsidRPr="00C335CD" w:rsidRDefault="00786C91" w:rsidP="00C335CD">
      <w:pPr>
        <w:pStyle w:val="Nivel2"/>
        <w:tabs>
          <w:tab w:val="left" w:pos="567"/>
        </w:tabs>
        <w:spacing w:before="0" w:after="0" w:line="240" w:lineRule="auto"/>
        <w:ind w:left="0" w:firstLine="0"/>
        <w:rPr>
          <w:rFonts w:ascii="Arial Narrow" w:hAnsi="Arial Narrow" w:cs="Times New Roman"/>
          <w:i/>
          <w:color w:val="auto"/>
          <w:sz w:val="24"/>
          <w:szCs w:val="24"/>
        </w:rPr>
      </w:pPr>
      <w:r w:rsidRPr="00C335CD">
        <w:rPr>
          <w:rFonts w:ascii="Arial Narrow" w:hAnsi="Arial Narrow"/>
          <w:color w:val="auto"/>
          <w:sz w:val="24"/>
          <w:szCs w:val="24"/>
        </w:rPr>
        <w:t xml:space="preserve">Não será exigida a garantia da contratação de que tratam os </w:t>
      </w:r>
      <w:proofErr w:type="spellStart"/>
      <w:r w:rsidRPr="00C335CD">
        <w:rPr>
          <w:rFonts w:ascii="Arial Narrow" w:hAnsi="Arial Narrow"/>
          <w:color w:val="auto"/>
          <w:sz w:val="24"/>
          <w:szCs w:val="24"/>
        </w:rPr>
        <w:t>arts</w:t>
      </w:r>
      <w:proofErr w:type="spellEnd"/>
      <w:r w:rsidRPr="00C335CD">
        <w:rPr>
          <w:rFonts w:ascii="Arial Narrow" w:hAnsi="Arial Narrow"/>
          <w:color w:val="auto"/>
          <w:sz w:val="24"/>
          <w:szCs w:val="24"/>
        </w:rPr>
        <w:t>. 96 e seguintes da Lei nº 14.133, de 2021</w:t>
      </w:r>
    </w:p>
    <w:p w14:paraId="2E15D388" w14:textId="77777777" w:rsidR="00786C91" w:rsidRPr="00C335CD" w:rsidRDefault="00786C91" w:rsidP="00C335CD">
      <w:pPr>
        <w:pStyle w:val="Nivel2"/>
        <w:numPr>
          <w:ilvl w:val="0"/>
          <w:numId w:val="0"/>
        </w:numPr>
        <w:tabs>
          <w:tab w:val="left" w:pos="426"/>
          <w:tab w:val="left" w:pos="567"/>
        </w:tabs>
        <w:spacing w:before="0" w:after="0" w:line="240" w:lineRule="auto"/>
        <w:rPr>
          <w:rFonts w:ascii="Arial Narrow" w:hAnsi="Arial Narrow"/>
          <w:color w:val="auto"/>
          <w:sz w:val="24"/>
          <w:szCs w:val="24"/>
        </w:rPr>
      </w:pPr>
    </w:p>
    <w:p w14:paraId="1660E159" w14:textId="0623B6BC" w:rsidR="00786C91" w:rsidRPr="00C335CD" w:rsidRDefault="00786C91" w:rsidP="00C335CD">
      <w:pPr>
        <w:pStyle w:val="Nivel01"/>
        <w:tabs>
          <w:tab w:val="clear" w:pos="567"/>
          <w:tab w:val="left" w:pos="284"/>
          <w:tab w:val="left" w:pos="426"/>
        </w:tabs>
        <w:spacing w:before="0"/>
        <w:ind w:left="0" w:firstLine="0"/>
        <w:rPr>
          <w:rFonts w:ascii="Arial Narrow" w:hAnsi="Arial Narrow"/>
          <w:sz w:val="24"/>
        </w:rPr>
      </w:pPr>
      <w:r w:rsidRPr="00C335CD">
        <w:rPr>
          <w:rFonts w:ascii="Arial Narrow" w:hAnsi="Arial Narrow"/>
          <w:sz w:val="24"/>
        </w:rPr>
        <w:t xml:space="preserve">REQUISITOS </w:t>
      </w:r>
      <w:r w:rsidR="00C335CD" w:rsidRPr="00C335CD">
        <w:rPr>
          <w:rFonts w:ascii="Arial Narrow" w:hAnsi="Arial Narrow"/>
          <w:sz w:val="24"/>
        </w:rPr>
        <w:t>DE EXECUÇÃO</w:t>
      </w:r>
      <w:r w:rsidRPr="00C335CD">
        <w:rPr>
          <w:rFonts w:ascii="Arial Narrow" w:hAnsi="Arial Narrow"/>
          <w:sz w:val="24"/>
        </w:rPr>
        <w:t>:</w:t>
      </w:r>
    </w:p>
    <w:p w14:paraId="1DB1DE1D" w14:textId="77777777" w:rsidR="00786C91" w:rsidRPr="00C335CD" w:rsidRDefault="00786C91" w:rsidP="00C335CD">
      <w:pPr>
        <w:pStyle w:val="Nivel2"/>
        <w:tabs>
          <w:tab w:val="left" w:pos="426"/>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Após a publicação do Edital de Credenciamento, a instituição financeira interessada deverá apresentar os documentos de habilitação exigidos no Termo de Referência. </w:t>
      </w:r>
    </w:p>
    <w:p w14:paraId="4BA2BCA6" w14:textId="77777777" w:rsidR="00786C91" w:rsidRPr="00C335CD" w:rsidRDefault="00786C91" w:rsidP="00C335CD">
      <w:pPr>
        <w:pStyle w:val="Nivel2"/>
        <w:tabs>
          <w:tab w:val="left" w:pos="426"/>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Os documentos de habilitação serão analisados pelo Agente de Contratação. </w:t>
      </w:r>
    </w:p>
    <w:p w14:paraId="3D2C1C66" w14:textId="77777777" w:rsidR="00786C91" w:rsidRPr="00C335CD" w:rsidRDefault="00786C91" w:rsidP="00C335CD">
      <w:pPr>
        <w:pStyle w:val="Nivel2"/>
        <w:tabs>
          <w:tab w:val="left" w:pos="426"/>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Sendo habilitada, a instituição financeira será convocada para assinatura do instrumento contratual e integrará a lista de credenciados do Município. </w:t>
      </w:r>
    </w:p>
    <w:p w14:paraId="604A44B4" w14:textId="77777777" w:rsidR="00786C91" w:rsidRPr="00C335CD" w:rsidRDefault="00786C91" w:rsidP="00C335CD">
      <w:pPr>
        <w:pStyle w:val="Nivel2"/>
        <w:tabs>
          <w:tab w:val="left" w:pos="426"/>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A credenciada ficará responsável pelo recebimento dos valores decorrentes dos pagamentos de faturas e boletos emitidos pelo Município, bem como realizar seu posterior repasse/transferência para a municipalidade, por meio de depósito ou transferência em conta indicada pela contratante. </w:t>
      </w:r>
    </w:p>
    <w:p w14:paraId="1C3A8A74" w14:textId="77777777" w:rsidR="00786C91" w:rsidRPr="00C335CD" w:rsidRDefault="00786C91" w:rsidP="00C335CD">
      <w:pPr>
        <w:pStyle w:val="Nivel2"/>
        <w:tabs>
          <w:tab w:val="left" w:pos="426"/>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Ressalta-se que, conforme disposições da Resolução n. 4.659/2018 do Conselho Monetário Nacional (CMN), os órgãos públicos municipais estão autorizados a realizar depósitos e/ou investimentos em Cooperativas de Crédito e Bancos Privados quando não houver banco oficial no Município. No contexto do município de Conceição das Alagoas, o Banco do Brasil e a Caixa Econômica Federal são considerados Bancos Oficiais. </w:t>
      </w:r>
    </w:p>
    <w:p w14:paraId="0CDE4E8C" w14:textId="77777777" w:rsidR="00786C91" w:rsidRPr="00C335CD" w:rsidRDefault="00786C91" w:rsidP="00C335CD">
      <w:pPr>
        <w:pStyle w:val="Nivel2"/>
        <w:tabs>
          <w:tab w:val="left" w:pos="426"/>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O credenciado poderá se comprometer com a prestação do serviço previsto em um ou mais itens. </w:t>
      </w:r>
    </w:p>
    <w:p w14:paraId="4778127F" w14:textId="77777777" w:rsidR="00786C91" w:rsidRPr="00C335CD" w:rsidRDefault="00786C91" w:rsidP="00C335CD">
      <w:pPr>
        <w:pStyle w:val="Nivel2"/>
        <w:tabs>
          <w:tab w:val="left" w:pos="426"/>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lastRenderedPageBreak/>
        <w:t xml:space="preserve">Não estará configurada a presunção de inexequibilidade a prestação de serviço em valor inferior ao valor unitário máximo previsto. Os órgãos ou entidades da administração direta ou indireta do Município de Conceição das Alagoas emitirão as guias e as encaminharão aos contribuintes ou usuários, que poderão escolher em qual das instituições financeiras credenciadas realizará o pagamento, que se encarregará de repassar em D+1 o valor recebido aos cofres públicos na conta respectiva, responsabilizando, ainda, pela remessa dos arquivos via internet aos órgãos ou às entidades da administração direta ou indireta do Município de Conceição das Alagoas, que realizará a conciliação das contas pagas. </w:t>
      </w:r>
    </w:p>
    <w:p w14:paraId="646A7078" w14:textId="77777777" w:rsidR="00786C91" w:rsidRPr="00C335CD" w:rsidRDefault="00786C91" w:rsidP="00C335CD">
      <w:pPr>
        <w:pStyle w:val="Nivel2"/>
        <w:tabs>
          <w:tab w:val="left" w:pos="426"/>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Disponibilizar o crédito em conta do Município, Fundos, Fundações e Autarquias, dos valores decorrentes da cobrança dos tributos e /ou outros emolumentos/receitas/valores devidos à fazenda pública municipal até o segundo dia útil (D+2) subsequente a arrecadação, para arrecadados em Lotéricas ou correspondente bancário. </w:t>
      </w:r>
    </w:p>
    <w:p w14:paraId="62699FBB" w14:textId="77777777" w:rsidR="00786C91" w:rsidRPr="00C335CD" w:rsidRDefault="00786C91" w:rsidP="00C335CD">
      <w:pPr>
        <w:pStyle w:val="Nivel2"/>
        <w:tabs>
          <w:tab w:val="left" w:pos="426"/>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O credenciado deve incluir e cadastrar todos os </w:t>
      </w:r>
      <w:proofErr w:type="spellStart"/>
      <w:r w:rsidRPr="00C335CD">
        <w:rPr>
          <w:rFonts w:ascii="Arial Narrow" w:hAnsi="Arial Narrow"/>
          <w:sz w:val="24"/>
          <w:szCs w:val="24"/>
        </w:rPr>
        <w:t>CNPJs</w:t>
      </w:r>
      <w:proofErr w:type="spellEnd"/>
      <w:r w:rsidRPr="00C335CD">
        <w:rPr>
          <w:rFonts w:ascii="Arial Narrow" w:hAnsi="Arial Narrow"/>
          <w:sz w:val="24"/>
          <w:szCs w:val="24"/>
        </w:rPr>
        <w:t xml:space="preserve"> dos órgãos ou entidades da administração direta ou indireta do Município de Conceição das Alagoas e quaisquer novos </w:t>
      </w:r>
      <w:proofErr w:type="spellStart"/>
      <w:r w:rsidRPr="00C335CD">
        <w:rPr>
          <w:rFonts w:ascii="Arial Narrow" w:hAnsi="Arial Narrow"/>
          <w:sz w:val="24"/>
          <w:szCs w:val="24"/>
        </w:rPr>
        <w:t>CNPJs</w:t>
      </w:r>
      <w:proofErr w:type="spellEnd"/>
      <w:r w:rsidRPr="00C335CD">
        <w:rPr>
          <w:rFonts w:ascii="Arial Narrow" w:hAnsi="Arial Narrow"/>
          <w:sz w:val="24"/>
          <w:szCs w:val="24"/>
        </w:rPr>
        <w:t xml:space="preserve"> que possam vir ser criados na vigência do contrato. </w:t>
      </w:r>
    </w:p>
    <w:p w14:paraId="0921B79B" w14:textId="77777777" w:rsidR="00786C91" w:rsidRPr="00C335CD" w:rsidRDefault="00786C91" w:rsidP="00C335CD">
      <w:pPr>
        <w:pStyle w:val="Nivel2"/>
        <w:tabs>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As tratativas para autorizações/ inclusões/ exclusões para DÉBITO AUTOMÁTICO deverão ser realizadas diretamente pelos contribuintes/ consumidores/ usuários/ assinantes com o credenciado, sendo responsabilidade do credenciado a transmissão dessas informações para o Município. </w:t>
      </w:r>
    </w:p>
    <w:p w14:paraId="6D8D73A5" w14:textId="77777777" w:rsidR="00786C91" w:rsidRPr="00C335CD" w:rsidRDefault="00786C91" w:rsidP="00C335CD">
      <w:pPr>
        <w:pStyle w:val="Nivel2"/>
        <w:tabs>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O credenciado ficará isento de qualquer responsabilidade se os arquivos de movimento não forem entregues nos prazos estabelecidos, observando-se que caso tal fato venha a acarretar algum tipo de prejuízo aos clientes, estes deverão ser suportados pelo Município, sendo assegurado eventual direito de regresso por parte do credenciado. </w:t>
      </w:r>
    </w:p>
    <w:p w14:paraId="669A85F0" w14:textId="77777777" w:rsidR="00786C91" w:rsidRPr="00C335CD" w:rsidRDefault="00786C91" w:rsidP="00C335CD">
      <w:pPr>
        <w:pStyle w:val="Nivel2"/>
        <w:tabs>
          <w:tab w:val="left" w:pos="426"/>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O credenciado, na qualidade de simples mandatário, fica isento de qualquer responsabilidade pela omissão ou inexatidão dos valores consignados nos arquivos apresentados pelo município, limitando se a efetuar o débito na conta corrente do cliente na data do vencimento, observando-se que caso lhe seja imputada a responsabilidade por tais informações em razão de prejuízos causados aos clientes, estes deverão ser suportados pelo município, sendo assegurado eventual direito de regresso por parte do credenciado. </w:t>
      </w:r>
    </w:p>
    <w:p w14:paraId="511131E9" w14:textId="77777777" w:rsidR="00786C91" w:rsidRPr="00C335CD" w:rsidRDefault="00786C91" w:rsidP="00C335CD">
      <w:pPr>
        <w:pStyle w:val="Nivel2"/>
        <w:tabs>
          <w:tab w:val="left" w:pos="426"/>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Os débitos que contiverem datas de vencimentos em </w:t>
      </w:r>
      <w:proofErr w:type="spellStart"/>
      <w:r w:rsidRPr="00C335CD">
        <w:rPr>
          <w:rFonts w:ascii="Arial Narrow" w:hAnsi="Arial Narrow"/>
          <w:sz w:val="24"/>
          <w:szCs w:val="24"/>
        </w:rPr>
        <w:t>dias</w:t>
      </w:r>
      <w:proofErr w:type="spellEnd"/>
      <w:r w:rsidRPr="00C335CD">
        <w:rPr>
          <w:rFonts w:ascii="Arial Narrow" w:hAnsi="Arial Narrow"/>
          <w:sz w:val="24"/>
          <w:szCs w:val="24"/>
        </w:rPr>
        <w:t xml:space="preserve"> não úteis (sábado, domingo, feriados nacionais, feriados bancários e feriados locais, onde são mantidas as contas correntes dos debitados), serão considerados como vencíveis no 1º (primeiro) dia útil </w:t>
      </w:r>
      <w:proofErr w:type="spellStart"/>
      <w:r w:rsidRPr="00C335CD">
        <w:rPr>
          <w:rFonts w:ascii="Arial Narrow" w:hAnsi="Arial Narrow"/>
          <w:sz w:val="24"/>
          <w:szCs w:val="24"/>
        </w:rPr>
        <w:t>subseqüente</w:t>
      </w:r>
      <w:proofErr w:type="spellEnd"/>
      <w:r w:rsidRPr="00C335CD">
        <w:rPr>
          <w:rFonts w:ascii="Arial Narrow" w:hAnsi="Arial Narrow"/>
          <w:sz w:val="24"/>
          <w:szCs w:val="24"/>
        </w:rPr>
        <w:t xml:space="preserve"> (data em que deverão ser debitados). </w:t>
      </w:r>
    </w:p>
    <w:p w14:paraId="1BB49CCD" w14:textId="77777777" w:rsidR="00786C91" w:rsidRPr="00C335CD" w:rsidRDefault="00786C91" w:rsidP="00C335CD">
      <w:pPr>
        <w:pStyle w:val="Nivel2"/>
        <w:tabs>
          <w:tab w:val="left" w:pos="426"/>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No caso de ocorrência de situações atípicas que impeçam débito dos valores no vencimento, o credenciado e o município, em comum acordo, tomarão as medidas necessárias para atender o interesse das partes envolvidas. </w:t>
      </w:r>
    </w:p>
    <w:p w14:paraId="7AF02030" w14:textId="77777777" w:rsidR="00786C91" w:rsidRPr="00C335CD" w:rsidRDefault="00786C91" w:rsidP="00C335CD">
      <w:pPr>
        <w:pStyle w:val="Nivel2"/>
        <w:tabs>
          <w:tab w:val="left" w:pos="426"/>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O repasse do produto arrecadado será efetuado através de crédito em conta de livre movimentação do município, TED (transferência eletrônica disponível) ou PIX, a favor da conta do Município de Conceição das Alagoas/MG.</w:t>
      </w:r>
    </w:p>
    <w:p w14:paraId="690FC8B9" w14:textId="77777777" w:rsidR="00786C91" w:rsidRPr="00C335CD" w:rsidRDefault="00786C91" w:rsidP="00C335CD">
      <w:pPr>
        <w:pStyle w:val="Nivel2"/>
        <w:tabs>
          <w:tab w:val="left" w:pos="426"/>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O produto da arrecadação diária não repassado no prazo determinado sujeitará o credenciado a remunerar o município do dia útil seguinte ao prazo previsto até o dia do efetivo repasse, com base na variação da Taxa Referencial de Títulos Federais, do dia útil anterior ao do repasse, exceto quando da ocorrência de feriado, onde o município mantém a centralização do repasse. </w:t>
      </w:r>
    </w:p>
    <w:p w14:paraId="1D9441A4" w14:textId="77777777" w:rsidR="00786C91" w:rsidRPr="00C335CD" w:rsidRDefault="00786C91" w:rsidP="00C335CD">
      <w:pPr>
        <w:pStyle w:val="Nivel2"/>
        <w:tabs>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Para cálculo da remuneração citada no Parágrafo anterior, serão deduzidos os valores correspondentes aos percentuais do recolhimento do depósito compulsório a que os Bancos estão sujeitos, por determinação do BACEN, conforme sua classificação, se houver incidência. </w:t>
      </w:r>
    </w:p>
    <w:p w14:paraId="5BA701A6" w14:textId="77777777" w:rsidR="00786C91" w:rsidRPr="00C335CD" w:rsidRDefault="00786C91" w:rsidP="00C335CD">
      <w:pPr>
        <w:pStyle w:val="Nivel2"/>
        <w:tabs>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No caso de se constatar que o valor repassado decorreu de pagamento indevido, realizado mediante fraude perpetrada por qualquer meio de pagamento, o credenciado comunicará o fato ao município e solicitará reembolso da respectiva importância, mediante apresentação de pedido especifico, acompanhado da documentação comprobatória da ocorrência. </w:t>
      </w:r>
    </w:p>
    <w:p w14:paraId="30F72BAD" w14:textId="77777777" w:rsidR="00786C91" w:rsidRPr="00C335CD" w:rsidRDefault="00786C91" w:rsidP="00C335CD">
      <w:pPr>
        <w:pStyle w:val="Nivel2"/>
        <w:tabs>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lastRenderedPageBreak/>
        <w:t xml:space="preserve">A restituição do valor repassado indevidamente será feita no prazo de 30 (trinta) dias úteis, contados da data da comunicação acima mencionada. </w:t>
      </w:r>
    </w:p>
    <w:p w14:paraId="155354AE" w14:textId="77777777" w:rsidR="00786C91" w:rsidRPr="00C335CD" w:rsidRDefault="00786C91" w:rsidP="00C335CD">
      <w:pPr>
        <w:pStyle w:val="Nivel2"/>
        <w:tabs>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O município ficará responsável pela comunicação ao contribuinte da ineficácia do pagamento realizado indevidamente. </w:t>
      </w:r>
    </w:p>
    <w:p w14:paraId="38E45FF8" w14:textId="77777777" w:rsidR="00786C91" w:rsidRPr="00C335CD" w:rsidRDefault="00786C91" w:rsidP="00C335CD">
      <w:pPr>
        <w:pStyle w:val="Nivel2"/>
        <w:tabs>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Os arquivos contendo os registros do movimento arrecadado serão colocados à disposição da contratante, no primeiro dia útil após a arrecadação, por meio de transmissão eletrônica, padrão FEBRABAN, estando o credenciado dispensado da entrega dos documentos físicos. </w:t>
      </w:r>
    </w:p>
    <w:p w14:paraId="2C426EE2" w14:textId="77777777" w:rsidR="00786C91" w:rsidRPr="00C335CD" w:rsidRDefault="00786C91" w:rsidP="00C335CD">
      <w:pPr>
        <w:pStyle w:val="Nivel2"/>
        <w:tabs>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Em caso de inconsistência no arquivo retorno apontada pelo município no meio magnético, a credenciada deve manifestar-se no prazo de 48 (quarenta e oito) horas após o comunicado de inconsistência. </w:t>
      </w:r>
    </w:p>
    <w:p w14:paraId="0BA49A03" w14:textId="77777777" w:rsidR="00786C91" w:rsidRPr="00C335CD" w:rsidRDefault="00786C91" w:rsidP="00C335CD">
      <w:pPr>
        <w:pStyle w:val="Nivel2"/>
        <w:tabs>
          <w:tab w:val="left" w:pos="567"/>
        </w:tabs>
        <w:spacing w:before="0" w:after="0" w:line="240" w:lineRule="auto"/>
        <w:ind w:left="0" w:firstLine="0"/>
        <w:rPr>
          <w:rFonts w:ascii="Arial Narrow" w:hAnsi="Arial Narrow"/>
          <w:b/>
          <w:color w:val="auto"/>
          <w:sz w:val="24"/>
          <w:szCs w:val="24"/>
        </w:rPr>
      </w:pPr>
      <w:r w:rsidRPr="00C335CD">
        <w:rPr>
          <w:rFonts w:ascii="Arial Narrow" w:hAnsi="Arial Narrow"/>
          <w:sz w:val="24"/>
          <w:szCs w:val="24"/>
        </w:rPr>
        <w:t xml:space="preserve">Em caso de necessidade de solicitação de </w:t>
      </w:r>
      <w:proofErr w:type="spellStart"/>
      <w:r w:rsidRPr="00C335CD">
        <w:rPr>
          <w:rFonts w:ascii="Arial Narrow" w:hAnsi="Arial Narrow"/>
          <w:sz w:val="24"/>
          <w:szCs w:val="24"/>
        </w:rPr>
        <w:t>redisponibilização</w:t>
      </w:r>
      <w:proofErr w:type="spellEnd"/>
      <w:r w:rsidRPr="00C335CD">
        <w:rPr>
          <w:rFonts w:ascii="Arial Narrow" w:hAnsi="Arial Narrow"/>
          <w:sz w:val="24"/>
          <w:szCs w:val="24"/>
        </w:rPr>
        <w:t xml:space="preserve"> do arquivo retorno o credenciado não poderá cobrar qualquer tarifa acessória.</w:t>
      </w:r>
    </w:p>
    <w:p w14:paraId="44B52AA0" w14:textId="77777777" w:rsidR="00786C91" w:rsidRPr="00C335CD" w:rsidRDefault="00786C91" w:rsidP="00C335CD">
      <w:pPr>
        <w:pStyle w:val="Nivel3"/>
        <w:numPr>
          <w:ilvl w:val="0"/>
          <w:numId w:val="0"/>
        </w:numPr>
        <w:tabs>
          <w:tab w:val="left" w:pos="426"/>
          <w:tab w:val="left" w:pos="567"/>
        </w:tabs>
        <w:spacing w:before="0" w:after="0" w:line="240" w:lineRule="auto"/>
        <w:rPr>
          <w:rFonts w:ascii="Arial Narrow" w:hAnsi="Arial Narrow"/>
          <w:color w:val="auto"/>
          <w:sz w:val="24"/>
          <w:szCs w:val="24"/>
        </w:rPr>
      </w:pPr>
    </w:p>
    <w:p w14:paraId="7531052D" w14:textId="77777777" w:rsidR="00786C91" w:rsidRPr="00C335CD" w:rsidRDefault="00786C91" w:rsidP="00C335CD">
      <w:pPr>
        <w:pStyle w:val="Nvel1-SemNumPreto"/>
        <w:tabs>
          <w:tab w:val="left" w:pos="426"/>
        </w:tabs>
        <w:rPr>
          <w:rFonts w:ascii="Arial Narrow" w:hAnsi="Arial Narrow" w:cs="Times New Roman"/>
          <w:color w:val="auto"/>
        </w:rPr>
      </w:pPr>
      <w:r w:rsidRPr="00C335CD">
        <w:rPr>
          <w:rFonts w:ascii="Arial Narrow" w:hAnsi="Arial Narrow" w:cs="Times New Roman"/>
          <w:color w:val="auto"/>
        </w:rPr>
        <w:t>Garantia contratual</w:t>
      </w:r>
    </w:p>
    <w:p w14:paraId="74A0935E" w14:textId="77777777" w:rsidR="00786C91" w:rsidRPr="00C335CD" w:rsidRDefault="00786C91" w:rsidP="00C335CD">
      <w:pPr>
        <w:pStyle w:val="Nvel2-Red"/>
        <w:tabs>
          <w:tab w:val="left" w:pos="426"/>
          <w:tab w:val="left" w:pos="567"/>
        </w:tabs>
        <w:spacing w:before="0" w:after="0" w:line="240" w:lineRule="auto"/>
        <w:ind w:left="0" w:firstLine="0"/>
        <w:rPr>
          <w:rFonts w:ascii="Arial Narrow" w:hAnsi="Arial Narrow" w:cs="Times New Roman"/>
          <w:i w:val="0"/>
          <w:color w:val="auto"/>
          <w:sz w:val="24"/>
          <w:szCs w:val="24"/>
        </w:rPr>
      </w:pPr>
      <w:r w:rsidRPr="00C335CD">
        <w:rPr>
          <w:rFonts w:ascii="Arial Narrow" w:hAnsi="Arial Narrow" w:cs="Times New Roman"/>
          <w:i w:val="0"/>
          <w:color w:val="auto"/>
          <w:sz w:val="24"/>
          <w:szCs w:val="24"/>
        </w:rPr>
        <w:t>Não será exigida garantia contratual</w:t>
      </w:r>
    </w:p>
    <w:p w14:paraId="4F427F73" w14:textId="77777777" w:rsidR="00786C91" w:rsidRPr="00C335CD" w:rsidRDefault="00786C91" w:rsidP="00C335CD">
      <w:pPr>
        <w:pStyle w:val="Nivel3"/>
        <w:numPr>
          <w:ilvl w:val="0"/>
          <w:numId w:val="0"/>
        </w:numPr>
        <w:tabs>
          <w:tab w:val="left" w:pos="426"/>
          <w:tab w:val="left" w:pos="567"/>
        </w:tabs>
        <w:spacing w:before="0" w:after="0" w:line="240" w:lineRule="auto"/>
        <w:rPr>
          <w:rFonts w:ascii="Arial Narrow" w:hAnsi="Arial Narrow"/>
          <w:color w:val="auto"/>
          <w:sz w:val="24"/>
          <w:szCs w:val="24"/>
        </w:rPr>
      </w:pPr>
    </w:p>
    <w:p w14:paraId="452033D2" w14:textId="77777777" w:rsidR="00786C91" w:rsidRPr="00C335CD" w:rsidRDefault="00786C91" w:rsidP="00C335CD">
      <w:pPr>
        <w:pStyle w:val="Nivel01"/>
        <w:keepNext w:val="0"/>
        <w:keepLines w:val="0"/>
        <w:tabs>
          <w:tab w:val="left" w:pos="284"/>
          <w:tab w:val="left" w:pos="426"/>
        </w:tabs>
        <w:spacing w:before="0"/>
        <w:ind w:left="0" w:firstLine="0"/>
        <w:rPr>
          <w:rFonts w:ascii="Arial Narrow" w:hAnsi="Arial Narrow"/>
          <w:sz w:val="24"/>
        </w:rPr>
      </w:pPr>
      <w:r w:rsidRPr="00C335CD">
        <w:rPr>
          <w:rFonts w:ascii="Arial Narrow" w:hAnsi="Arial Narrow"/>
          <w:sz w:val="24"/>
        </w:rPr>
        <w:t>MODELO DE GESTÃO DO CONTRATO</w:t>
      </w:r>
    </w:p>
    <w:p w14:paraId="7F70DF58"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contrato deverá ser executado fielmente pelas partes, de acordo com as cláusulas avençadas e as normas da Lei nº 14.133, de 2021, e cada parte responderá pelas consequências de sua inexecução total ou parcial.</w:t>
      </w:r>
    </w:p>
    <w:p w14:paraId="28352DEE"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Em caso de impedimento, ordem de paralisação ou suspensão do contrato, o cronograma de execução será prorrogado automaticamente pelo tempo correspondente, anotadas tais circunstâncias mediante simples apostila.</w:t>
      </w:r>
    </w:p>
    <w:p w14:paraId="1B2FB9C9"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As comunicações entre o órgão ou entidade e a contratada devem ser realizadas por escrito sempre que o ato exigir tal formalidade, admitindo-se o uso de mensagem eletrônica para esse fim.</w:t>
      </w:r>
    </w:p>
    <w:p w14:paraId="10F721F3"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órgão ou entidade poderá convocar representante da empresa para adoção de providências que devam ser cumpridas de imediato.</w:t>
      </w:r>
    </w:p>
    <w:p w14:paraId="73DE1727"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A2B35FF" w14:textId="77777777" w:rsidR="00786C91" w:rsidRPr="00C335CD" w:rsidRDefault="00786C91" w:rsidP="00C335CD">
      <w:pPr>
        <w:pStyle w:val="Nvel1-SemNumerao"/>
        <w:rPr>
          <w:rFonts w:ascii="Arial Narrow" w:hAnsi="Arial Narrow"/>
          <w:color w:val="auto"/>
        </w:rPr>
      </w:pPr>
    </w:p>
    <w:p w14:paraId="56C330CE"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Fiscalização</w:t>
      </w:r>
    </w:p>
    <w:p w14:paraId="19343F62"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 execução do contrato deverá ser acompanhada e fiscalizada pelo(s) fiscal(</w:t>
      </w:r>
      <w:proofErr w:type="spellStart"/>
      <w:r w:rsidRPr="00C335CD">
        <w:rPr>
          <w:rFonts w:ascii="Arial Narrow" w:hAnsi="Arial Narrow"/>
          <w:color w:val="auto"/>
          <w:sz w:val="24"/>
          <w:szCs w:val="24"/>
        </w:rPr>
        <w:t>is</w:t>
      </w:r>
      <w:proofErr w:type="spellEnd"/>
      <w:r w:rsidRPr="00C335CD">
        <w:rPr>
          <w:rFonts w:ascii="Arial Narrow" w:hAnsi="Arial Narrow"/>
          <w:color w:val="auto"/>
          <w:sz w:val="24"/>
          <w:szCs w:val="24"/>
        </w:rPr>
        <w:t>) do contrato, ou pelos respectivos substitutos.</w:t>
      </w:r>
    </w:p>
    <w:p w14:paraId="04703F56" w14:textId="77777777" w:rsidR="00786C91" w:rsidRPr="00C335CD" w:rsidRDefault="00786C91" w:rsidP="00C335CD">
      <w:pPr>
        <w:pStyle w:val="Nvel1-SemNumerao"/>
        <w:rPr>
          <w:rFonts w:ascii="Arial Narrow" w:hAnsi="Arial Narrow"/>
          <w:color w:val="auto"/>
        </w:rPr>
      </w:pPr>
    </w:p>
    <w:p w14:paraId="613A8A93"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Fiscalização Técnica</w:t>
      </w:r>
    </w:p>
    <w:p w14:paraId="1DE31C6B"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fiscal técnico do contrato acompanhará a execução do contrato, para que sejam cumpridas todas as condições estabelecidas no contrato, de modo a assegurar os melhores resultados para a Administração.</w:t>
      </w:r>
    </w:p>
    <w:p w14:paraId="2CC607BE"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4423D9D1"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Identificada qualquer inexatidão ou irregularidade, o fiscal técnico do contrato emitirá notificações para a correção da execução do contrato, determinando prazo para a correção.</w:t>
      </w:r>
    </w:p>
    <w:p w14:paraId="2E67FFF1"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66D2924C"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lastRenderedPageBreak/>
        <w:t>No caso de ocorrências que possam inviabilizar a execução do contrato nas datas aprazadas, o fiscal técnico do contrato comunicará o fato imediatamente ao gestor do contrato.</w:t>
      </w:r>
    </w:p>
    <w:p w14:paraId="37434DF8"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fiscal técnico do contrato comunicará ao gestor do contrato, em tempo hábil, o término do contrato sob sua responsabilidade, com vistas à renovação tempestiva ou à prorrogação contratual.</w:t>
      </w:r>
    </w:p>
    <w:p w14:paraId="2C12ED33" w14:textId="77777777" w:rsidR="00786C91" w:rsidRPr="00C335CD" w:rsidRDefault="00786C91" w:rsidP="00C335CD">
      <w:pPr>
        <w:pStyle w:val="Nvel1-SemNumerao"/>
        <w:rPr>
          <w:rFonts w:ascii="Arial Narrow" w:hAnsi="Arial Narrow"/>
          <w:color w:val="auto"/>
        </w:rPr>
      </w:pPr>
    </w:p>
    <w:p w14:paraId="6D2289A7"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Fiscalização Administrativa</w:t>
      </w:r>
    </w:p>
    <w:p w14:paraId="6107BA7C"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08A19C4"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D0B2B33"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408529CE" w14:textId="77777777" w:rsidR="00786C91" w:rsidRPr="00C335CD" w:rsidRDefault="00786C91" w:rsidP="00C335CD">
      <w:pPr>
        <w:pStyle w:val="Nvel1-SemNumerao"/>
        <w:rPr>
          <w:rFonts w:ascii="Arial Narrow" w:hAnsi="Arial Narrow"/>
          <w:color w:val="auto"/>
        </w:rPr>
      </w:pPr>
    </w:p>
    <w:p w14:paraId="4FA1A6D1"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Gestor do Contrato</w:t>
      </w:r>
    </w:p>
    <w:p w14:paraId="078977BF"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Cabe ao gestor do contrato:</w:t>
      </w:r>
    </w:p>
    <w:p w14:paraId="3FC3895E"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4B79B0B7"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acompanhar os registros realizados pelos fiscais do contrato, de todas as ocorrências relacionadas à execução do contrato e as medidas adotadas, informando, se for o caso, à autoridade superior àquelas que ultrapassarem a sua competência.</w:t>
      </w:r>
    </w:p>
    <w:p w14:paraId="167D46F5"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acompanhar a manutenção das condições de habilitação da contratada, para fins de empenho de despesa e pagamento, e anotará os problemas que obstem o fluxo normal da liquidação e do pagamento da despesa no relatório de riscos eventuais.</w:t>
      </w:r>
    </w:p>
    <w:p w14:paraId="5F17DCC0"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317C90FC"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2D2E838"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elaborar relatório final com informações sobre a consecução dos objetivos que tenham justificado a contratação e eventuais condutas a serem adotadas para o aprimoramento das atividades da Administração.</w:t>
      </w:r>
    </w:p>
    <w:p w14:paraId="4023698F"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enviar a documentação pertinente ao setor de contratos para a formalização dos procedimentos de liquidação e pagamento, no valor dimensionado pela fiscalização e gestão nos termos do contrato.</w:t>
      </w:r>
    </w:p>
    <w:p w14:paraId="29957C26" w14:textId="77777777" w:rsidR="00786C91" w:rsidRPr="00C335CD" w:rsidRDefault="00786C91" w:rsidP="00C335CD">
      <w:pPr>
        <w:pStyle w:val="Nivel3"/>
        <w:numPr>
          <w:ilvl w:val="0"/>
          <w:numId w:val="0"/>
        </w:numPr>
        <w:tabs>
          <w:tab w:val="left" w:pos="567"/>
        </w:tabs>
        <w:spacing w:before="0" w:after="0" w:line="240" w:lineRule="auto"/>
        <w:rPr>
          <w:rFonts w:ascii="Arial Narrow" w:hAnsi="Arial Narrow"/>
          <w:color w:val="auto"/>
          <w:sz w:val="24"/>
          <w:szCs w:val="24"/>
        </w:rPr>
      </w:pPr>
    </w:p>
    <w:p w14:paraId="66C8988A" w14:textId="77777777" w:rsidR="00786C91" w:rsidRPr="00C335CD" w:rsidRDefault="00786C91" w:rsidP="00C335CD">
      <w:pPr>
        <w:pStyle w:val="Nivel01"/>
        <w:keepNext w:val="0"/>
        <w:keepLines w:val="0"/>
        <w:tabs>
          <w:tab w:val="clear" w:pos="567"/>
          <w:tab w:val="left" w:pos="284"/>
        </w:tabs>
        <w:spacing w:before="0"/>
        <w:ind w:left="0" w:firstLine="0"/>
        <w:rPr>
          <w:rFonts w:ascii="Arial Narrow" w:hAnsi="Arial Narrow"/>
          <w:sz w:val="24"/>
        </w:rPr>
      </w:pPr>
      <w:bookmarkStart w:id="30" w:name="_Hlk114498447"/>
      <w:bookmarkStart w:id="31" w:name="_Hlk114498479"/>
      <w:bookmarkEnd w:id="30"/>
      <w:bookmarkEnd w:id="31"/>
      <w:r w:rsidRPr="00C335CD">
        <w:rPr>
          <w:rFonts w:ascii="Arial Narrow" w:hAnsi="Arial Narrow"/>
          <w:sz w:val="24"/>
        </w:rPr>
        <w:t>INFRAÇÕES E SANÇÕES ADMINISTRATIVAS</w:t>
      </w:r>
    </w:p>
    <w:p w14:paraId="3890E510"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Comete </w:t>
      </w:r>
      <w:r w:rsidRPr="00C335CD">
        <w:rPr>
          <w:rFonts w:ascii="Arial Narrow" w:hAnsi="Arial Narrow"/>
          <w:color w:val="auto"/>
          <w:sz w:val="24"/>
          <w:szCs w:val="24"/>
        </w:rPr>
        <w:t>infração</w:t>
      </w:r>
      <w:r w:rsidRPr="00C335CD">
        <w:rPr>
          <w:rStyle w:val="normaltextrun"/>
          <w:rFonts w:ascii="Arial Narrow" w:hAnsi="Arial Narrow"/>
          <w:color w:val="auto"/>
          <w:sz w:val="24"/>
          <w:szCs w:val="24"/>
        </w:rPr>
        <w:t xml:space="preserve"> administrativa, nos termos da Lei nº 14.133, de 2021, o Contratado que:</w:t>
      </w:r>
    </w:p>
    <w:p w14:paraId="29B0651D" w14:textId="77777777" w:rsidR="00786C91" w:rsidRPr="00C335CD" w:rsidRDefault="00786C91" w:rsidP="00C335CD">
      <w:pPr>
        <w:pStyle w:val="paragraph"/>
        <w:numPr>
          <w:ilvl w:val="0"/>
          <w:numId w:val="13"/>
        </w:numPr>
        <w:tabs>
          <w:tab w:val="left" w:pos="284"/>
        </w:tabs>
        <w:spacing w:before="0" w:beforeAutospacing="0" w:after="0" w:afterAutospacing="0"/>
        <w:ind w:left="0" w:firstLine="0"/>
        <w:jc w:val="both"/>
        <w:textAlignment w:val="baseline"/>
        <w:rPr>
          <w:rFonts w:ascii="Arial Narrow" w:hAnsi="Arial Narrow"/>
        </w:rPr>
      </w:pPr>
      <w:r w:rsidRPr="00C335CD">
        <w:rPr>
          <w:rStyle w:val="normaltextrun"/>
          <w:rFonts w:ascii="Arial Narrow" w:eastAsiaTheme="majorEastAsia" w:hAnsi="Arial Narrow"/>
        </w:rPr>
        <w:t>der causa à inexecução parcial do contrato;</w:t>
      </w:r>
    </w:p>
    <w:p w14:paraId="6F23DC41" w14:textId="77777777" w:rsidR="00786C91" w:rsidRPr="00C335CD" w:rsidRDefault="00786C91" w:rsidP="00C335CD">
      <w:pPr>
        <w:pStyle w:val="paragraph"/>
        <w:numPr>
          <w:ilvl w:val="0"/>
          <w:numId w:val="13"/>
        </w:numPr>
        <w:tabs>
          <w:tab w:val="left" w:pos="284"/>
        </w:tabs>
        <w:spacing w:before="0" w:beforeAutospacing="0" w:after="0" w:afterAutospacing="0"/>
        <w:ind w:left="0" w:firstLine="0"/>
        <w:jc w:val="both"/>
        <w:textAlignment w:val="baseline"/>
        <w:rPr>
          <w:rFonts w:ascii="Arial Narrow" w:hAnsi="Arial Narrow"/>
        </w:rPr>
      </w:pPr>
      <w:r w:rsidRPr="00C335CD">
        <w:rPr>
          <w:rStyle w:val="normaltextrun"/>
          <w:rFonts w:ascii="Arial Narrow" w:eastAsiaTheme="majorEastAsia" w:hAnsi="Arial Narrow"/>
        </w:rPr>
        <w:lastRenderedPageBreak/>
        <w:t>der causa à inexecução parcial do contrato que cause grave dano à Administração ou ao funcionamento dos serviços públicos ou ao interesse coletivo;</w:t>
      </w:r>
    </w:p>
    <w:p w14:paraId="4DC597D5" w14:textId="77777777" w:rsidR="00786C91" w:rsidRPr="00C335CD" w:rsidRDefault="00786C91" w:rsidP="00C335CD">
      <w:pPr>
        <w:pStyle w:val="paragraph"/>
        <w:numPr>
          <w:ilvl w:val="0"/>
          <w:numId w:val="13"/>
        </w:numPr>
        <w:tabs>
          <w:tab w:val="left" w:pos="284"/>
        </w:tabs>
        <w:spacing w:before="0" w:beforeAutospacing="0" w:after="0" w:afterAutospacing="0"/>
        <w:ind w:left="0" w:firstLine="0"/>
        <w:jc w:val="both"/>
        <w:textAlignment w:val="baseline"/>
        <w:rPr>
          <w:rFonts w:ascii="Arial Narrow" w:hAnsi="Arial Narrow"/>
        </w:rPr>
      </w:pPr>
      <w:r w:rsidRPr="00C335CD">
        <w:rPr>
          <w:rStyle w:val="normaltextrun"/>
          <w:rFonts w:ascii="Arial Narrow" w:eastAsiaTheme="majorEastAsia" w:hAnsi="Arial Narrow"/>
        </w:rPr>
        <w:t>der causa à inexecução total do contrato;</w:t>
      </w:r>
    </w:p>
    <w:p w14:paraId="305EA7B6" w14:textId="77777777" w:rsidR="00786C91" w:rsidRPr="00C335CD" w:rsidRDefault="00786C91" w:rsidP="00C335CD">
      <w:pPr>
        <w:pStyle w:val="paragraph"/>
        <w:numPr>
          <w:ilvl w:val="0"/>
          <w:numId w:val="13"/>
        </w:numPr>
        <w:tabs>
          <w:tab w:val="left" w:pos="284"/>
        </w:tabs>
        <w:spacing w:before="0" w:beforeAutospacing="0" w:after="0" w:afterAutospacing="0"/>
        <w:ind w:left="0" w:firstLine="0"/>
        <w:jc w:val="both"/>
        <w:textAlignment w:val="baseline"/>
        <w:rPr>
          <w:rFonts w:ascii="Arial Narrow" w:hAnsi="Arial Narrow"/>
        </w:rPr>
      </w:pPr>
      <w:r w:rsidRPr="00C335CD">
        <w:rPr>
          <w:rStyle w:val="normaltextrun"/>
          <w:rFonts w:ascii="Arial Narrow" w:eastAsiaTheme="majorEastAsia" w:hAnsi="Arial Narrow"/>
        </w:rPr>
        <w:t>ensejar o retardamento da execução ou da entrega do objeto da contratação sem motivo justificado;</w:t>
      </w:r>
    </w:p>
    <w:p w14:paraId="3A54C915" w14:textId="77777777" w:rsidR="00786C91" w:rsidRPr="00C335CD" w:rsidRDefault="00786C91" w:rsidP="00C335CD">
      <w:pPr>
        <w:pStyle w:val="paragraph"/>
        <w:numPr>
          <w:ilvl w:val="0"/>
          <w:numId w:val="13"/>
        </w:numPr>
        <w:tabs>
          <w:tab w:val="left" w:pos="284"/>
        </w:tabs>
        <w:spacing w:before="0" w:beforeAutospacing="0" w:after="0" w:afterAutospacing="0"/>
        <w:ind w:left="0" w:firstLine="0"/>
        <w:jc w:val="both"/>
        <w:textAlignment w:val="baseline"/>
        <w:rPr>
          <w:rFonts w:ascii="Arial Narrow" w:hAnsi="Arial Narrow"/>
        </w:rPr>
      </w:pPr>
      <w:r w:rsidRPr="00C335CD">
        <w:rPr>
          <w:rStyle w:val="normaltextrun"/>
          <w:rFonts w:ascii="Arial Narrow" w:eastAsiaTheme="majorEastAsia" w:hAnsi="Arial Narrow"/>
        </w:rPr>
        <w:t>apresentar documentação falsa ou prestar declaração falsa durante a execução do contrato;</w:t>
      </w:r>
    </w:p>
    <w:p w14:paraId="61B30DE8" w14:textId="77777777" w:rsidR="00786C91" w:rsidRPr="00C335CD" w:rsidRDefault="00786C91" w:rsidP="00C335CD">
      <w:pPr>
        <w:pStyle w:val="paragraph"/>
        <w:numPr>
          <w:ilvl w:val="0"/>
          <w:numId w:val="13"/>
        </w:numPr>
        <w:tabs>
          <w:tab w:val="left" w:pos="284"/>
        </w:tabs>
        <w:spacing w:before="0" w:beforeAutospacing="0" w:after="0" w:afterAutospacing="0"/>
        <w:ind w:left="0" w:firstLine="0"/>
        <w:jc w:val="both"/>
        <w:textAlignment w:val="baseline"/>
        <w:rPr>
          <w:rFonts w:ascii="Arial Narrow" w:hAnsi="Arial Narrow"/>
        </w:rPr>
      </w:pPr>
      <w:r w:rsidRPr="00C335CD">
        <w:rPr>
          <w:rStyle w:val="normaltextrun"/>
          <w:rFonts w:ascii="Arial Narrow" w:eastAsiaTheme="majorEastAsia" w:hAnsi="Arial Narrow"/>
        </w:rPr>
        <w:t>praticar ato fraudulento na execução do contrato;</w:t>
      </w:r>
    </w:p>
    <w:p w14:paraId="2D2970F9" w14:textId="77777777" w:rsidR="00786C91" w:rsidRPr="00C335CD" w:rsidRDefault="00786C91" w:rsidP="00C335CD">
      <w:pPr>
        <w:pStyle w:val="paragraph"/>
        <w:numPr>
          <w:ilvl w:val="0"/>
          <w:numId w:val="13"/>
        </w:numPr>
        <w:tabs>
          <w:tab w:val="left" w:pos="284"/>
        </w:tabs>
        <w:spacing w:before="0" w:beforeAutospacing="0" w:after="0" w:afterAutospacing="0"/>
        <w:ind w:left="0" w:firstLine="0"/>
        <w:jc w:val="both"/>
        <w:textAlignment w:val="baseline"/>
        <w:rPr>
          <w:rFonts w:ascii="Arial Narrow" w:hAnsi="Arial Narrow"/>
        </w:rPr>
      </w:pPr>
      <w:r w:rsidRPr="00C335CD">
        <w:rPr>
          <w:rStyle w:val="normaltextrun"/>
          <w:rFonts w:ascii="Arial Narrow" w:eastAsiaTheme="majorEastAsia" w:hAnsi="Arial Narrow"/>
        </w:rPr>
        <w:t>comportar-se de modo inidôneo ou cometer fraude de qualquer natureza;</w:t>
      </w:r>
    </w:p>
    <w:p w14:paraId="29DFC551" w14:textId="77777777" w:rsidR="00786C91" w:rsidRPr="00C335CD" w:rsidRDefault="00786C91" w:rsidP="00C335CD">
      <w:pPr>
        <w:pStyle w:val="paragraph"/>
        <w:numPr>
          <w:ilvl w:val="0"/>
          <w:numId w:val="13"/>
        </w:numPr>
        <w:tabs>
          <w:tab w:val="left" w:pos="284"/>
        </w:tabs>
        <w:spacing w:before="0" w:beforeAutospacing="0" w:after="0" w:afterAutospacing="0"/>
        <w:ind w:left="0" w:firstLine="0"/>
        <w:jc w:val="both"/>
        <w:textAlignment w:val="baseline"/>
        <w:rPr>
          <w:rFonts w:ascii="Arial Narrow" w:hAnsi="Arial Narrow"/>
        </w:rPr>
      </w:pPr>
      <w:r w:rsidRPr="00C335CD">
        <w:rPr>
          <w:rStyle w:val="normaltextrun"/>
          <w:rFonts w:ascii="Arial Narrow" w:eastAsiaTheme="majorEastAsia" w:hAnsi="Arial Narrow"/>
        </w:rPr>
        <w:t>praticar ato lesivo previsto no art. 5º da Lei nº 12.846, de 1º de agosto de 2013.</w:t>
      </w:r>
    </w:p>
    <w:p w14:paraId="08A18B7F" w14:textId="77777777" w:rsidR="00786C91" w:rsidRPr="00C335CD" w:rsidRDefault="00786C91" w:rsidP="00C335CD">
      <w:pPr>
        <w:pStyle w:val="Nivel2"/>
        <w:tabs>
          <w:tab w:val="left" w:pos="426"/>
        </w:tabs>
        <w:spacing w:before="0" w:after="0" w:line="240" w:lineRule="auto"/>
        <w:ind w:left="0" w:firstLine="0"/>
        <w:rPr>
          <w:rStyle w:val="normaltextrun"/>
          <w:rFonts w:ascii="Arial Narrow" w:hAnsi="Arial Narrow"/>
          <w:i/>
          <w:color w:val="auto"/>
          <w:sz w:val="24"/>
          <w:szCs w:val="24"/>
        </w:rPr>
      </w:pPr>
      <w:r w:rsidRPr="00C335CD">
        <w:rPr>
          <w:rStyle w:val="normaltextrun"/>
          <w:rFonts w:ascii="Arial Narrow" w:hAnsi="Arial Narrow"/>
          <w:color w:val="auto"/>
          <w:sz w:val="24"/>
          <w:szCs w:val="24"/>
        </w:rPr>
        <w:t xml:space="preserve">Serão </w:t>
      </w:r>
      <w:r w:rsidRPr="00C335CD">
        <w:rPr>
          <w:rFonts w:ascii="Arial Narrow" w:hAnsi="Arial Narrow"/>
          <w:color w:val="auto"/>
          <w:sz w:val="24"/>
          <w:szCs w:val="24"/>
        </w:rPr>
        <w:t>aplicadas</w:t>
      </w:r>
      <w:r w:rsidRPr="00C335CD">
        <w:rPr>
          <w:rStyle w:val="normaltextrun"/>
          <w:rFonts w:ascii="Arial Narrow" w:hAnsi="Arial Narrow"/>
          <w:color w:val="auto"/>
          <w:sz w:val="24"/>
          <w:szCs w:val="24"/>
        </w:rPr>
        <w:t xml:space="preserve"> ao Contratado que incorrer nas infrações acima descritas as seguintes sanções:</w:t>
      </w:r>
    </w:p>
    <w:p w14:paraId="38713D29" w14:textId="77777777" w:rsidR="00786C91" w:rsidRPr="00C335CD" w:rsidRDefault="00786C91" w:rsidP="00C335CD">
      <w:pPr>
        <w:pStyle w:val="Nivel3"/>
        <w:tabs>
          <w:tab w:val="left" w:pos="567"/>
        </w:tabs>
        <w:spacing w:before="0" w:after="0" w:line="240" w:lineRule="auto"/>
        <w:ind w:left="0" w:firstLine="0"/>
        <w:rPr>
          <w:rStyle w:val="normaltextrun"/>
          <w:rFonts w:ascii="Arial Narrow" w:hAnsi="Arial Narrow"/>
          <w:color w:val="auto"/>
          <w:sz w:val="24"/>
          <w:szCs w:val="24"/>
        </w:rPr>
      </w:pPr>
      <w:r w:rsidRPr="00C335CD">
        <w:rPr>
          <w:rStyle w:val="normaltextrun"/>
          <w:rFonts w:ascii="Arial Narrow" w:hAnsi="Arial Narrow"/>
          <w:color w:val="auto"/>
          <w:sz w:val="24"/>
          <w:szCs w:val="24"/>
        </w:rPr>
        <w:t>Advertência, quando o Contratado der causa à inexecução parcial do contrato, sempre que não se justificar a imposição de penalidade mais grave;</w:t>
      </w:r>
    </w:p>
    <w:p w14:paraId="6B44264F" w14:textId="77777777" w:rsidR="00786C91" w:rsidRPr="00C335CD" w:rsidRDefault="00786C91" w:rsidP="00C335CD">
      <w:pPr>
        <w:pStyle w:val="Nivel3"/>
        <w:tabs>
          <w:tab w:val="left" w:pos="567"/>
        </w:tabs>
        <w:spacing w:before="0" w:after="0" w:line="240" w:lineRule="auto"/>
        <w:ind w:left="0" w:firstLine="0"/>
        <w:rPr>
          <w:rStyle w:val="normaltextrun"/>
          <w:rFonts w:ascii="Arial Narrow" w:hAnsi="Arial Narrow"/>
          <w:color w:val="auto"/>
          <w:sz w:val="24"/>
          <w:szCs w:val="24"/>
        </w:rPr>
      </w:pPr>
      <w:r w:rsidRPr="00C335CD">
        <w:rPr>
          <w:rStyle w:val="normaltextrun"/>
          <w:rFonts w:ascii="Arial Narrow" w:hAnsi="Arial Narrow"/>
          <w:color w:val="auto"/>
          <w:sz w:val="24"/>
          <w:szCs w:val="24"/>
        </w:rPr>
        <w:t>Impedimento de licitar e contratar, quando praticadas as condutas descritas nas alíneas “b”, “c” e “d” do subitem acima, sempre que não se justificar a imposição de penalidade mais grave;</w:t>
      </w:r>
    </w:p>
    <w:p w14:paraId="307E8B6D" w14:textId="77777777" w:rsidR="00786C91" w:rsidRPr="00C335CD" w:rsidRDefault="00786C91" w:rsidP="00C335CD">
      <w:pPr>
        <w:pStyle w:val="Nivel3"/>
        <w:tabs>
          <w:tab w:val="left" w:pos="567"/>
        </w:tabs>
        <w:spacing w:before="0" w:after="0" w:line="240" w:lineRule="auto"/>
        <w:ind w:left="0" w:firstLine="0"/>
        <w:rPr>
          <w:rStyle w:val="eop"/>
          <w:rFonts w:ascii="Arial Narrow" w:hAnsi="Arial Narrow"/>
          <w:sz w:val="24"/>
          <w:szCs w:val="24"/>
        </w:rPr>
      </w:pPr>
      <w:r w:rsidRPr="00C335CD">
        <w:rPr>
          <w:rStyle w:val="normaltextrun"/>
          <w:rFonts w:ascii="Arial Narrow" w:hAnsi="Arial Narrow"/>
          <w:color w:val="auto"/>
          <w:sz w:val="24"/>
          <w:szCs w:val="24"/>
        </w:rPr>
        <w:t>Declaração de inidoneidade para licitar e contratar, quando praticadas as condutas descritas nas alíneas “e”, “f”, “g” e “h” do subitem acima, bem como nas alíneas “b”, “c” e “d”, que justifiquem a imposição de penalidade mais grave.</w:t>
      </w:r>
    </w:p>
    <w:p w14:paraId="01B7AFA4" w14:textId="77777777" w:rsidR="00786C91" w:rsidRPr="00C335CD" w:rsidRDefault="00786C91" w:rsidP="00C335CD">
      <w:pPr>
        <w:pStyle w:val="Nivel3"/>
        <w:tabs>
          <w:tab w:val="left" w:pos="567"/>
        </w:tabs>
        <w:spacing w:before="0" w:after="0" w:line="240" w:lineRule="auto"/>
        <w:ind w:left="0" w:firstLine="0"/>
        <w:rPr>
          <w:rFonts w:ascii="Arial Narrow" w:hAnsi="Arial Narrow"/>
          <w:sz w:val="24"/>
          <w:szCs w:val="24"/>
        </w:rPr>
      </w:pPr>
      <w:r w:rsidRPr="00C335CD">
        <w:rPr>
          <w:rStyle w:val="normaltextrun"/>
          <w:rFonts w:ascii="Arial Narrow" w:hAnsi="Arial Narrow"/>
          <w:color w:val="auto"/>
          <w:sz w:val="24"/>
          <w:szCs w:val="24"/>
        </w:rPr>
        <w:t>Multa:</w:t>
      </w:r>
    </w:p>
    <w:p w14:paraId="7ED9CE49" w14:textId="77777777" w:rsidR="00786C91" w:rsidRPr="00C335CD" w:rsidRDefault="00786C91" w:rsidP="00C335CD">
      <w:pPr>
        <w:pStyle w:val="Nivel4"/>
        <w:tabs>
          <w:tab w:val="left" w:pos="567"/>
        </w:tabs>
        <w:spacing w:before="0" w:after="0" w:line="240" w:lineRule="auto"/>
        <w:ind w:left="0"/>
        <w:rPr>
          <w:rFonts w:ascii="Arial Narrow" w:hAnsi="Arial Narrow"/>
          <w:sz w:val="24"/>
          <w:szCs w:val="24"/>
        </w:rPr>
      </w:pPr>
      <w:r w:rsidRPr="00C335CD">
        <w:rPr>
          <w:rStyle w:val="normaltextrun"/>
          <w:rFonts w:ascii="Arial Narrow" w:hAnsi="Arial Narrow"/>
          <w:sz w:val="24"/>
          <w:szCs w:val="24"/>
        </w:rPr>
        <w:t xml:space="preserve">Moratória, para as infrações descritas no item “d”, de </w:t>
      </w:r>
      <w:r w:rsidRPr="00C335CD">
        <w:rPr>
          <w:rStyle w:val="normaltextrun"/>
          <w:rFonts w:ascii="Arial Narrow" w:hAnsi="Arial Narrow"/>
          <w:b/>
          <w:sz w:val="24"/>
          <w:szCs w:val="24"/>
        </w:rPr>
        <w:t>0,5</w:t>
      </w:r>
      <w:r w:rsidRPr="00C335CD">
        <w:rPr>
          <w:rStyle w:val="normaltextrun"/>
          <w:rFonts w:ascii="Arial Narrow" w:hAnsi="Arial Narrow"/>
          <w:sz w:val="24"/>
          <w:szCs w:val="24"/>
        </w:rPr>
        <w:t>% (</w:t>
      </w:r>
      <w:r w:rsidRPr="00C335CD">
        <w:rPr>
          <w:rStyle w:val="normaltextrun"/>
          <w:rFonts w:ascii="Arial Narrow" w:hAnsi="Arial Narrow"/>
          <w:b/>
          <w:sz w:val="24"/>
          <w:szCs w:val="24"/>
        </w:rPr>
        <w:t>meio</w:t>
      </w:r>
      <w:r w:rsidRPr="00C335CD">
        <w:rPr>
          <w:rStyle w:val="normaltextrun"/>
          <w:rFonts w:ascii="Arial Narrow" w:hAnsi="Arial Narrow"/>
          <w:sz w:val="24"/>
          <w:szCs w:val="24"/>
        </w:rPr>
        <w:t xml:space="preserve"> por cento) por dia de atraso injustificado sobre o valor da parcela inadimplida, até o limite de </w:t>
      </w:r>
      <w:r w:rsidRPr="00C335CD">
        <w:rPr>
          <w:rStyle w:val="normaltextrun"/>
          <w:rFonts w:ascii="Arial Narrow" w:hAnsi="Arial Narrow"/>
          <w:b/>
          <w:sz w:val="24"/>
          <w:szCs w:val="24"/>
        </w:rPr>
        <w:t>10</w:t>
      </w:r>
      <w:r w:rsidRPr="00C335CD">
        <w:rPr>
          <w:rStyle w:val="normaltextrun"/>
          <w:rFonts w:ascii="Arial Narrow" w:hAnsi="Arial Narrow"/>
          <w:sz w:val="24"/>
          <w:szCs w:val="24"/>
        </w:rPr>
        <w:t xml:space="preserve"> (</w:t>
      </w:r>
      <w:r w:rsidRPr="00C335CD">
        <w:rPr>
          <w:rStyle w:val="normaltextrun"/>
          <w:rFonts w:ascii="Arial Narrow" w:hAnsi="Arial Narrow"/>
          <w:b/>
          <w:sz w:val="24"/>
          <w:szCs w:val="24"/>
        </w:rPr>
        <w:t>dez</w:t>
      </w:r>
      <w:r w:rsidRPr="00C335CD">
        <w:rPr>
          <w:rStyle w:val="normaltextrun"/>
          <w:rFonts w:ascii="Arial Narrow" w:hAnsi="Arial Narrow"/>
          <w:sz w:val="24"/>
          <w:szCs w:val="24"/>
        </w:rPr>
        <w:t>) dias</w:t>
      </w:r>
    </w:p>
    <w:p w14:paraId="04CBD111" w14:textId="77777777" w:rsidR="00786C91" w:rsidRPr="00C335CD" w:rsidRDefault="00786C91" w:rsidP="00C335CD">
      <w:pPr>
        <w:pStyle w:val="Nivel4"/>
        <w:tabs>
          <w:tab w:val="left" w:pos="567"/>
        </w:tabs>
        <w:spacing w:before="0" w:after="0" w:line="240" w:lineRule="auto"/>
        <w:ind w:left="0"/>
        <w:rPr>
          <w:rStyle w:val="normaltextrun"/>
          <w:rFonts w:ascii="Arial Narrow" w:hAnsi="Arial Narrow"/>
          <w:i/>
          <w:sz w:val="24"/>
          <w:szCs w:val="24"/>
        </w:rPr>
      </w:pPr>
      <w:r w:rsidRPr="00C335CD">
        <w:rPr>
          <w:rStyle w:val="normaltextrun"/>
          <w:rFonts w:ascii="Arial Narrow" w:hAnsi="Arial Narrow"/>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1A203E0A" w14:textId="77777777" w:rsidR="00786C91" w:rsidRPr="00C335CD" w:rsidRDefault="00786C91" w:rsidP="00C335CD">
      <w:pPr>
        <w:pStyle w:val="Nivel4"/>
        <w:tabs>
          <w:tab w:val="left" w:pos="567"/>
        </w:tabs>
        <w:spacing w:before="0" w:after="0" w:line="240" w:lineRule="auto"/>
        <w:ind w:left="0"/>
        <w:rPr>
          <w:rFonts w:ascii="Arial Narrow" w:hAnsi="Arial Narrow"/>
          <w:sz w:val="24"/>
          <w:szCs w:val="24"/>
        </w:rPr>
      </w:pPr>
      <w:r w:rsidRPr="00C335CD">
        <w:rPr>
          <w:rFonts w:ascii="Arial Narrow" w:hAnsi="Arial Narrow"/>
          <w:sz w:val="24"/>
          <w:szCs w:val="24"/>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61F8B656" w14:textId="77777777" w:rsidR="00786C91" w:rsidRPr="00C335CD" w:rsidRDefault="00786C91" w:rsidP="00C335CD">
      <w:pPr>
        <w:pStyle w:val="Nivel4"/>
        <w:tabs>
          <w:tab w:val="left" w:pos="567"/>
        </w:tabs>
        <w:spacing w:before="0" w:after="0" w:line="240" w:lineRule="auto"/>
        <w:ind w:left="0"/>
        <w:rPr>
          <w:rFonts w:ascii="Arial Narrow" w:hAnsi="Arial Narrow"/>
          <w:sz w:val="24"/>
          <w:szCs w:val="24"/>
        </w:rPr>
      </w:pPr>
      <w:r w:rsidRPr="00C335CD">
        <w:rPr>
          <w:rStyle w:val="normaltextrun"/>
          <w:rFonts w:ascii="Arial Narrow" w:hAnsi="Arial Narrow"/>
          <w:sz w:val="24"/>
          <w:szCs w:val="24"/>
        </w:rPr>
        <w:t>Compensatória, para as infrações descritas acima alíneas “</w:t>
      </w:r>
      <w:r w:rsidRPr="00C335CD">
        <w:rPr>
          <w:rStyle w:val="normaltextrun"/>
          <w:rFonts w:ascii="Arial Narrow" w:hAnsi="Arial Narrow"/>
          <w:b/>
          <w:sz w:val="24"/>
          <w:szCs w:val="24"/>
        </w:rPr>
        <w:t>e</w:t>
      </w:r>
      <w:r w:rsidRPr="00C335CD">
        <w:rPr>
          <w:rStyle w:val="normaltextrun"/>
          <w:rFonts w:ascii="Arial Narrow" w:hAnsi="Arial Narrow"/>
          <w:sz w:val="24"/>
          <w:szCs w:val="24"/>
        </w:rPr>
        <w:t>” a “</w:t>
      </w:r>
      <w:r w:rsidRPr="00C335CD">
        <w:rPr>
          <w:rStyle w:val="normaltextrun"/>
          <w:rFonts w:ascii="Arial Narrow" w:hAnsi="Arial Narrow"/>
          <w:b/>
          <w:sz w:val="24"/>
          <w:szCs w:val="24"/>
        </w:rPr>
        <w:t>h</w:t>
      </w:r>
      <w:r w:rsidRPr="00C335CD">
        <w:rPr>
          <w:rStyle w:val="normaltextrun"/>
          <w:rFonts w:ascii="Arial Narrow" w:hAnsi="Arial Narrow"/>
          <w:sz w:val="24"/>
          <w:szCs w:val="24"/>
        </w:rPr>
        <w:t xml:space="preserve">” de </w:t>
      </w:r>
      <w:r w:rsidRPr="00C335CD">
        <w:rPr>
          <w:rStyle w:val="normaltextrun"/>
          <w:rFonts w:ascii="Arial Narrow" w:hAnsi="Arial Narrow"/>
          <w:b/>
          <w:sz w:val="24"/>
          <w:szCs w:val="24"/>
        </w:rPr>
        <w:t>10</w:t>
      </w:r>
      <w:r w:rsidRPr="00C335CD">
        <w:rPr>
          <w:rStyle w:val="normaltextrun"/>
          <w:rFonts w:ascii="Arial Narrow" w:hAnsi="Arial Narrow"/>
          <w:sz w:val="24"/>
          <w:szCs w:val="24"/>
        </w:rPr>
        <w:t>% (</w:t>
      </w:r>
      <w:r w:rsidRPr="00C335CD">
        <w:rPr>
          <w:rStyle w:val="normaltextrun"/>
          <w:rFonts w:ascii="Arial Narrow" w:hAnsi="Arial Narrow"/>
          <w:b/>
          <w:sz w:val="24"/>
          <w:szCs w:val="24"/>
        </w:rPr>
        <w:t>dez</w:t>
      </w:r>
      <w:r w:rsidRPr="00C335CD">
        <w:rPr>
          <w:rStyle w:val="normaltextrun"/>
          <w:rFonts w:ascii="Arial Narrow" w:hAnsi="Arial Narrow"/>
          <w:sz w:val="24"/>
          <w:szCs w:val="24"/>
        </w:rPr>
        <w:t xml:space="preserve"> por cento) a </w:t>
      </w:r>
      <w:r w:rsidRPr="00C335CD">
        <w:rPr>
          <w:rStyle w:val="normaltextrun"/>
          <w:rFonts w:ascii="Arial Narrow" w:hAnsi="Arial Narrow"/>
          <w:b/>
          <w:sz w:val="24"/>
          <w:szCs w:val="24"/>
        </w:rPr>
        <w:t>30</w:t>
      </w:r>
      <w:r w:rsidRPr="00C335CD">
        <w:rPr>
          <w:rStyle w:val="normaltextrun"/>
          <w:rFonts w:ascii="Arial Narrow" w:hAnsi="Arial Narrow"/>
          <w:sz w:val="24"/>
          <w:szCs w:val="24"/>
        </w:rPr>
        <w:t>% (</w:t>
      </w:r>
      <w:r w:rsidRPr="00C335CD">
        <w:rPr>
          <w:rStyle w:val="normaltextrun"/>
          <w:rFonts w:ascii="Arial Narrow" w:hAnsi="Arial Narrow"/>
          <w:b/>
          <w:sz w:val="24"/>
          <w:szCs w:val="24"/>
        </w:rPr>
        <w:t>trinta</w:t>
      </w:r>
      <w:r w:rsidRPr="00C335CD">
        <w:rPr>
          <w:rStyle w:val="normaltextrun"/>
          <w:rFonts w:ascii="Arial Narrow" w:hAnsi="Arial Narrow"/>
          <w:sz w:val="24"/>
          <w:szCs w:val="24"/>
        </w:rPr>
        <w:t xml:space="preserve"> por cento) do valor da contratação.</w:t>
      </w:r>
    </w:p>
    <w:p w14:paraId="1D77DDA2" w14:textId="77777777" w:rsidR="00786C91" w:rsidRPr="00C335CD" w:rsidRDefault="00786C91" w:rsidP="00C335CD">
      <w:pPr>
        <w:pStyle w:val="Nivel4"/>
        <w:tabs>
          <w:tab w:val="left" w:pos="567"/>
        </w:tabs>
        <w:spacing w:before="0" w:after="0" w:line="240" w:lineRule="auto"/>
        <w:ind w:left="0"/>
        <w:rPr>
          <w:rFonts w:ascii="Arial Narrow" w:hAnsi="Arial Narrow"/>
          <w:sz w:val="24"/>
          <w:szCs w:val="24"/>
        </w:rPr>
      </w:pPr>
      <w:r w:rsidRPr="00C335CD">
        <w:rPr>
          <w:rStyle w:val="normaltextrun"/>
          <w:rFonts w:ascii="Arial Narrow" w:hAnsi="Arial Narrow"/>
          <w:sz w:val="24"/>
          <w:szCs w:val="24"/>
        </w:rPr>
        <w:t>Compensatória, para a inexecução total do contrato prevista acima na alínea “</w:t>
      </w:r>
      <w:r w:rsidRPr="00C335CD">
        <w:rPr>
          <w:rStyle w:val="normaltextrun"/>
          <w:rFonts w:ascii="Arial Narrow" w:hAnsi="Arial Narrow"/>
          <w:b/>
          <w:sz w:val="24"/>
          <w:szCs w:val="24"/>
        </w:rPr>
        <w:t>c</w:t>
      </w:r>
      <w:r w:rsidRPr="00C335CD">
        <w:rPr>
          <w:rStyle w:val="normaltextrun"/>
          <w:rFonts w:ascii="Arial Narrow" w:hAnsi="Arial Narrow"/>
          <w:sz w:val="24"/>
          <w:szCs w:val="24"/>
        </w:rPr>
        <w:t xml:space="preserve">”, de </w:t>
      </w:r>
      <w:r w:rsidRPr="00C335CD">
        <w:rPr>
          <w:rStyle w:val="normaltextrun"/>
          <w:rFonts w:ascii="Arial Narrow" w:hAnsi="Arial Narrow"/>
          <w:b/>
          <w:sz w:val="24"/>
          <w:szCs w:val="24"/>
        </w:rPr>
        <w:t>5</w:t>
      </w:r>
      <w:r w:rsidRPr="00C335CD">
        <w:rPr>
          <w:rStyle w:val="normaltextrun"/>
          <w:rFonts w:ascii="Arial Narrow" w:hAnsi="Arial Narrow"/>
          <w:sz w:val="24"/>
          <w:szCs w:val="24"/>
        </w:rPr>
        <w:t>% (</w:t>
      </w:r>
      <w:r w:rsidRPr="00C335CD">
        <w:rPr>
          <w:rStyle w:val="normaltextrun"/>
          <w:rFonts w:ascii="Arial Narrow" w:hAnsi="Arial Narrow"/>
          <w:b/>
          <w:sz w:val="24"/>
          <w:szCs w:val="24"/>
        </w:rPr>
        <w:t>cinco</w:t>
      </w:r>
      <w:r w:rsidRPr="00C335CD">
        <w:rPr>
          <w:rStyle w:val="normaltextrun"/>
          <w:rFonts w:ascii="Arial Narrow" w:hAnsi="Arial Narrow"/>
          <w:sz w:val="24"/>
          <w:szCs w:val="24"/>
        </w:rPr>
        <w:t xml:space="preserve"> por cento) a </w:t>
      </w:r>
      <w:r w:rsidRPr="00C335CD">
        <w:rPr>
          <w:rStyle w:val="normaltextrun"/>
          <w:rFonts w:ascii="Arial Narrow" w:hAnsi="Arial Narrow"/>
          <w:b/>
          <w:sz w:val="24"/>
          <w:szCs w:val="24"/>
        </w:rPr>
        <w:t>10</w:t>
      </w:r>
      <w:r w:rsidRPr="00C335CD">
        <w:rPr>
          <w:rStyle w:val="normaltextrun"/>
          <w:rFonts w:ascii="Arial Narrow" w:hAnsi="Arial Narrow"/>
          <w:sz w:val="24"/>
          <w:szCs w:val="24"/>
        </w:rPr>
        <w:t>% (</w:t>
      </w:r>
      <w:r w:rsidRPr="00C335CD">
        <w:rPr>
          <w:rStyle w:val="normaltextrun"/>
          <w:rFonts w:ascii="Arial Narrow" w:hAnsi="Arial Narrow"/>
          <w:b/>
          <w:sz w:val="24"/>
          <w:szCs w:val="24"/>
        </w:rPr>
        <w:t>dez</w:t>
      </w:r>
      <w:r w:rsidRPr="00C335CD">
        <w:rPr>
          <w:rStyle w:val="normaltextrun"/>
          <w:rFonts w:ascii="Arial Narrow" w:hAnsi="Arial Narrow"/>
          <w:sz w:val="24"/>
          <w:szCs w:val="24"/>
        </w:rPr>
        <w:t xml:space="preserve"> por cento) do valor da contratação.</w:t>
      </w:r>
    </w:p>
    <w:p w14:paraId="1A7E41E8" w14:textId="77777777" w:rsidR="00786C91" w:rsidRPr="00C335CD" w:rsidRDefault="00786C91" w:rsidP="00C335CD">
      <w:pPr>
        <w:pStyle w:val="Nivel4"/>
        <w:tabs>
          <w:tab w:val="left" w:pos="567"/>
        </w:tabs>
        <w:spacing w:before="0" w:after="0" w:line="240" w:lineRule="auto"/>
        <w:ind w:left="0"/>
        <w:rPr>
          <w:rFonts w:ascii="Arial Narrow" w:hAnsi="Arial Narrow"/>
          <w:sz w:val="24"/>
          <w:szCs w:val="24"/>
        </w:rPr>
      </w:pPr>
      <w:r w:rsidRPr="00C335CD">
        <w:rPr>
          <w:rStyle w:val="normaltextrun"/>
          <w:rFonts w:ascii="Arial Narrow" w:hAnsi="Arial Narrow"/>
          <w:sz w:val="24"/>
          <w:szCs w:val="24"/>
        </w:rPr>
        <w:t>Compensatória, para a infração descrita acima na alínea “</w:t>
      </w:r>
      <w:r w:rsidRPr="00C335CD">
        <w:rPr>
          <w:rStyle w:val="normaltextrun"/>
          <w:rFonts w:ascii="Arial Narrow" w:hAnsi="Arial Narrow"/>
          <w:b/>
          <w:sz w:val="24"/>
          <w:szCs w:val="24"/>
        </w:rPr>
        <w:t>b</w:t>
      </w:r>
      <w:r w:rsidRPr="00C335CD">
        <w:rPr>
          <w:rStyle w:val="normaltextrun"/>
          <w:rFonts w:ascii="Arial Narrow" w:hAnsi="Arial Narrow"/>
          <w:sz w:val="24"/>
          <w:szCs w:val="24"/>
        </w:rPr>
        <w:t xml:space="preserve">”, de </w:t>
      </w:r>
      <w:r w:rsidRPr="00C335CD">
        <w:rPr>
          <w:rStyle w:val="normaltextrun"/>
          <w:rFonts w:ascii="Arial Narrow" w:hAnsi="Arial Narrow"/>
          <w:b/>
          <w:sz w:val="24"/>
          <w:szCs w:val="24"/>
        </w:rPr>
        <w:t>5</w:t>
      </w:r>
      <w:r w:rsidRPr="00C335CD">
        <w:rPr>
          <w:rStyle w:val="normaltextrun"/>
          <w:rFonts w:ascii="Arial Narrow" w:hAnsi="Arial Narrow"/>
          <w:sz w:val="24"/>
          <w:szCs w:val="24"/>
        </w:rPr>
        <w:t>% (</w:t>
      </w:r>
      <w:r w:rsidRPr="00C335CD">
        <w:rPr>
          <w:rStyle w:val="normaltextrun"/>
          <w:rFonts w:ascii="Arial Narrow" w:hAnsi="Arial Narrow"/>
          <w:b/>
          <w:sz w:val="24"/>
          <w:szCs w:val="24"/>
        </w:rPr>
        <w:t>cinco</w:t>
      </w:r>
      <w:r w:rsidRPr="00C335CD">
        <w:rPr>
          <w:rStyle w:val="normaltextrun"/>
          <w:rFonts w:ascii="Arial Narrow" w:hAnsi="Arial Narrow"/>
          <w:sz w:val="24"/>
          <w:szCs w:val="24"/>
        </w:rPr>
        <w:t xml:space="preserve"> por cento) a </w:t>
      </w:r>
      <w:r w:rsidRPr="00C335CD">
        <w:rPr>
          <w:rStyle w:val="normaltextrun"/>
          <w:rFonts w:ascii="Arial Narrow" w:hAnsi="Arial Narrow"/>
          <w:b/>
          <w:sz w:val="24"/>
          <w:szCs w:val="24"/>
        </w:rPr>
        <w:t>10</w:t>
      </w:r>
      <w:r w:rsidRPr="00C335CD">
        <w:rPr>
          <w:rStyle w:val="normaltextrun"/>
          <w:rFonts w:ascii="Arial Narrow" w:hAnsi="Arial Narrow"/>
          <w:sz w:val="24"/>
          <w:szCs w:val="24"/>
        </w:rPr>
        <w:t>% (</w:t>
      </w:r>
      <w:r w:rsidRPr="00C335CD">
        <w:rPr>
          <w:rStyle w:val="normaltextrun"/>
          <w:rFonts w:ascii="Arial Narrow" w:hAnsi="Arial Narrow"/>
          <w:b/>
          <w:sz w:val="24"/>
          <w:szCs w:val="24"/>
        </w:rPr>
        <w:t>dez</w:t>
      </w:r>
      <w:r w:rsidRPr="00C335CD">
        <w:rPr>
          <w:rStyle w:val="normaltextrun"/>
          <w:rFonts w:ascii="Arial Narrow" w:hAnsi="Arial Narrow"/>
          <w:sz w:val="24"/>
          <w:szCs w:val="24"/>
        </w:rPr>
        <w:t xml:space="preserve"> por cento) do valor da contratação.</w:t>
      </w:r>
    </w:p>
    <w:p w14:paraId="78B321A4" w14:textId="77777777" w:rsidR="00786C91" w:rsidRPr="00C335CD" w:rsidRDefault="00786C91" w:rsidP="00C335CD">
      <w:pPr>
        <w:pStyle w:val="Nivel4"/>
        <w:tabs>
          <w:tab w:val="left" w:pos="567"/>
        </w:tabs>
        <w:spacing w:before="0" w:after="0" w:line="240" w:lineRule="auto"/>
        <w:ind w:left="0"/>
        <w:rPr>
          <w:rFonts w:ascii="Arial Narrow" w:hAnsi="Arial Narrow"/>
          <w:sz w:val="24"/>
          <w:szCs w:val="24"/>
        </w:rPr>
      </w:pPr>
      <w:r w:rsidRPr="00C335CD">
        <w:rPr>
          <w:rStyle w:val="normaltextrun"/>
          <w:rFonts w:ascii="Arial Narrow" w:hAnsi="Arial Narrow"/>
          <w:sz w:val="24"/>
          <w:szCs w:val="24"/>
        </w:rPr>
        <w:t xml:space="preserve">Compensatória, em substituição à multa moratória para a infração descrita acima na alínea “d”, de </w:t>
      </w:r>
      <w:r w:rsidRPr="00C335CD">
        <w:rPr>
          <w:rStyle w:val="normaltextrun"/>
          <w:rFonts w:ascii="Arial Narrow" w:hAnsi="Arial Narrow"/>
          <w:b/>
          <w:sz w:val="24"/>
          <w:szCs w:val="24"/>
        </w:rPr>
        <w:t>5</w:t>
      </w:r>
      <w:r w:rsidRPr="00C335CD">
        <w:rPr>
          <w:rStyle w:val="normaltextrun"/>
          <w:rFonts w:ascii="Arial Narrow" w:hAnsi="Arial Narrow"/>
          <w:sz w:val="24"/>
          <w:szCs w:val="24"/>
        </w:rPr>
        <w:t>% (</w:t>
      </w:r>
      <w:r w:rsidRPr="00C335CD">
        <w:rPr>
          <w:rStyle w:val="normaltextrun"/>
          <w:rFonts w:ascii="Arial Narrow" w:hAnsi="Arial Narrow"/>
          <w:b/>
          <w:sz w:val="24"/>
          <w:szCs w:val="24"/>
        </w:rPr>
        <w:t>cinco</w:t>
      </w:r>
      <w:r w:rsidRPr="00C335CD">
        <w:rPr>
          <w:rStyle w:val="normaltextrun"/>
          <w:rFonts w:ascii="Arial Narrow" w:hAnsi="Arial Narrow"/>
          <w:sz w:val="24"/>
          <w:szCs w:val="24"/>
        </w:rPr>
        <w:t xml:space="preserve"> por cento) a </w:t>
      </w:r>
      <w:r w:rsidRPr="00C335CD">
        <w:rPr>
          <w:rStyle w:val="normaltextrun"/>
          <w:rFonts w:ascii="Arial Narrow" w:hAnsi="Arial Narrow"/>
          <w:b/>
          <w:sz w:val="24"/>
          <w:szCs w:val="24"/>
        </w:rPr>
        <w:t>15</w:t>
      </w:r>
      <w:r w:rsidRPr="00C335CD">
        <w:rPr>
          <w:rStyle w:val="normaltextrun"/>
          <w:rFonts w:ascii="Arial Narrow" w:hAnsi="Arial Narrow"/>
          <w:sz w:val="24"/>
          <w:szCs w:val="24"/>
        </w:rPr>
        <w:t>% (</w:t>
      </w:r>
      <w:r w:rsidRPr="00C335CD">
        <w:rPr>
          <w:rStyle w:val="normaltextrun"/>
          <w:rFonts w:ascii="Arial Narrow" w:hAnsi="Arial Narrow"/>
          <w:b/>
          <w:sz w:val="24"/>
          <w:szCs w:val="24"/>
        </w:rPr>
        <w:t>quinze</w:t>
      </w:r>
      <w:r w:rsidRPr="00C335CD">
        <w:rPr>
          <w:rStyle w:val="normaltextrun"/>
          <w:rFonts w:ascii="Arial Narrow" w:hAnsi="Arial Narrow"/>
          <w:sz w:val="24"/>
          <w:szCs w:val="24"/>
        </w:rPr>
        <w:t xml:space="preserve"> por cento) do valor da contratação.</w:t>
      </w:r>
    </w:p>
    <w:p w14:paraId="0B1E91E8" w14:textId="77777777" w:rsidR="00786C91" w:rsidRPr="00C335CD" w:rsidRDefault="00786C91" w:rsidP="00C335CD">
      <w:pPr>
        <w:pStyle w:val="Nivel4"/>
        <w:tabs>
          <w:tab w:val="left" w:pos="567"/>
        </w:tabs>
        <w:spacing w:before="0" w:after="0" w:line="240" w:lineRule="auto"/>
        <w:ind w:left="0"/>
        <w:rPr>
          <w:rFonts w:ascii="Arial Narrow" w:hAnsi="Arial Narrow"/>
          <w:sz w:val="24"/>
          <w:szCs w:val="24"/>
        </w:rPr>
      </w:pPr>
      <w:r w:rsidRPr="00C335CD">
        <w:rPr>
          <w:rStyle w:val="normaltextrun"/>
          <w:rFonts w:ascii="Arial Narrow" w:hAnsi="Arial Narrow"/>
          <w:sz w:val="24"/>
          <w:szCs w:val="24"/>
        </w:rPr>
        <w:t>Compensatória, para a infração descrita acima na alínea “</w:t>
      </w:r>
      <w:r w:rsidRPr="00C335CD">
        <w:rPr>
          <w:rStyle w:val="normaltextrun"/>
          <w:rFonts w:ascii="Arial Narrow" w:hAnsi="Arial Narrow"/>
          <w:b/>
          <w:sz w:val="24"/>
          <w:szCs w:val="24"/>
        </w:rPr>
        <w:t>a</w:t>
      </w:r>
      <w:r w:rsidRPr="00C335CD">
        <w:rPr>
          <w:rStyle w:val="normaltextrun"/>
          <w:rFonts w:ascii="Arial Narrow" w:hAnsi="Arial Narrow"/>
          <w:sz w:val="24"/>
          <w:szCs w:val="24"/>
        </w:rPr>
        <w:t xml:space="preserve">”, de </w:t>
      </w:r>
      <w:r w:rsidRPr="00C335CD">
        <w:rPr>
          <w:rStyle w:val="normaltextrun"/>
          <w:rFonts w:ascii="Arial Narrow" w:hAnsi="Arial Narrow"/>
          <w:b/>
          <w:sz w:val="24"/>
          <w:szCs w:val="24"/>
        </w:rPr>
        <w:t>5</w:t>
      </w:r>
      <w:r w:rsidRPr="00C335CD">
        <w:rPr>
          <w:rStyle w:val="normaltextrun"/>
          <w:rFonts w:ascii="Arial Narrow" w:hAnsi="Arial Narrow"/>
          <w:sz w:val="24"/>
          <w:szCs w:val="24"/>
        </w:rPr>
        <w:t>% (</w:t>
      </w:r>
      <w:r w:rsidRPr="00C335CD">
        <w:rPr>
          <w:rStyle w:val="normaltextrun"/>
          <w:rFonts w:ascii="Arial Narrow" w:hAnsi="Arial Narrow"/>
          <w:b/>
          <w:sz w:val="24"/>
          <w:szCs w:val="24"/>
        </w:rPr>
        <w:t>cinco</w:t>
      </w:r>
      <w:r w:rsidRPr="00C335CD">
        <w:rPr>
          <w:rStyle w:val="normaltextrun"/>
          <w:rFonts w:ascii="Arial Narrow" w:hAnsi="Arial Narrow"/>
          <w:sz w:val="24"/>
          <w:szCs w:val="24"/>
        </w:rPr>
        <w:t xml:space="preserve"> por cento) a </w:t>
      </w:r>
      <w:r w:rsidRPr="00C335CD">
        <w:rPr>
          <w:rStyle w:val="normaltextrun"/>
          <w:rFonts w:ascii="Arial Narrow" w:hAnsi="Arial Narrow"/>
          <w:b/>
          <w:sz w:val="24"/>
          <w:szCs w:val="24"/>
        </w:rPr>
        <w:t>10</w:t>
      </w:r>
      <w:r w:rsidRPr="00C335CD">
        <w:rPr>
          <w:rStyle w:val="normaltextrun"/>
          <w:rFonts w:ascii="Arial Narrow" w:hAnsi="Arial Narrow"/>
          <w:sz w:val="24"/>
          <w:szCs w:val="24"/>
        </w:rPr>
        <w:t>% (d</w:t>
      </w:r>
      <w:r w:rsidRPr="00C335CD">
        <w:rPr>
          <w:rStyle w:val="normaltextrun"/>
          <w:rFonts w:ascii="Arial Narrow" w:hAnsi="Arial Narrow"/>
          <w:b/>
          <w:sz w:val="24"/>
          <w:szCs w:val="24"/>
        </w:rPr>
        <w:t>ez</w:t>
      </w:r>
      <w:r w:rsidRPr="00C335CD">
        <w:rPr>
          <w:rStyle w:val="normaltextrun"/>
          <w:rFonts w:ascii="Arial Narrow" w:hAnsi="Arial Narrow"/>
          <w:sz w:val="24"/>
          <w:szCs w:val="24"/>
        </w:rPr>
        <w:t xml:space="preserve"> por cento) do valor da contratação, ressalvadas as seguintes infrações também enquadráveis nessa alínea:</w:t>
      </w:r>
    </w:p>
    <w:p w14:paraId="2ED0388A" w14:textId="77777777" w:rsidR="00786C91" w:rsidRPr="00C335CD" w:rsidRDefault="00786C91" w:rsidP="00C335CD">
      <w:pPr>
        <w:pStyle w:val="Nivel5"/>
        <w:tabs>
          <w:tab w:val="clear" w:pos="3600"/>
          <w:tab w:val="left" w:pos="851"/>
        </w:tabs>
        <w:spacing w:before="0" w:after="0" w:line="240" w:lineRule="auto"/>
        <w:ind w:left="0"/>
        <w:rPr>
          <w:rFonts w:ascii="Arial Narrow" w:hAnsi="Arial Narrow"/>
          <w:sz w:val="24"/>
          <w:szCs w:val="24"/>
        </w:rPr>
      </w:pPr>
      <w:r w:rsidRPr="00C335CD">
        <w:rPr>
          <w:rStyle w:val="normaltextrun"/>
          <w:rFonts w:ascii="Arial Narrow" w:hAnsi="Arial Narrow"/>
          <w:iCs/>
          <w:sz w:val="24"/>
          <w:szCs w:val="24"/>
        </w:rPr>
        <w:t xml:space="preserve">Deixar de entregar item solicitado em ordem de fornecimento sem comprovar motivo justo ou fator superveniente imprevisível. </w:t>
      </w:r>
    </w:p>
    <w:p w14:paraId="0515D603"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A aplicação das sanções previstas neste </w:t>
      </w:r>
      <w:r w:rsidRPr="00C335CD">
        <w:rPr>
          <w:rFonts w:ascii="Arial Narrow" w:hAnsi="Arial Narrow"/>
          <w:color w:val="auto"/>
          <w:sz w:val="24"/>
          <w:szCs w:val="24"/>
        </w:rPr>
        <w:t xml:space="preserve">Termo de Referência </w:t>
      </w:r>
      <w:r w:rsidRPr="00C335CD">
        <w:rPr>
          <w:rStyle w:val="normaltextrun"/>
          <w:rFonts w:ascii="Arial Narrow" w:hAnsi="Arial Narrow"/>
          <w:color w:val="auto"/>
          <w:sz w:val="24"/>
          <w:szCs w:val="24"/>
        </w:rPr>
        <w:t>não exclui, em hipótese alguma, a obrigação de reparação integral do dano causado ao Contratante.</w:t>
      </w:r>
    </w:p>
    <w:p w14:paraId="31BFD655"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Todas as sanções previstas neste </w:t>
      </w:r>
      <w:r w:rsidRPr="00C335CD">
        <w:rPr>
          <w:rFonts w:ascii="Arial Narrow" w:hAnsi="Arial Narrow"/>
          <w:color w:val="auto"/>
          <w:sz w:val="24"/>
          <w:szCs w:val="24"/>
        </w:rPr>
        <w:t>Termo de Referência</w:t>
      </w:r>
      <w:r w:rsidRPr="00C335CD">
        <w:rPr>
          <w:rStyle w:val="normaltextrun"/>
          <w:rFonts w:ascii="Arial Narrow" w:hAnsi="Arial Narrow"/>
          <w:color w:val="auto"/>
          <w:sz w:val="24"/>
          <w:szCs w:val="24"/>
        </w:rPr>
        <w:t xml:space="preserve"> poderão ser aplicadas cumulativamente com a multa.</w:t>
      </w:r>
    </w:p>
    <w:p w14:paraId="278E38EC"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Antes da aplicação da </w:t>
      </w:r>
      <w:r w:rsidRPr="00C335CD">
        <w:rPr>
          <w:rStyle w:val="normaltextrun"/>
          <w:rFonts w:ascii="Arial Narrow" w:hAnsi="Arial Narrow"/>
          <w:color w:val="auto"/>
          <w:sz w:val="24"/>
          <w:szCs w:val="24"/>
        </w:rPr>
        <w:t>multa</w:t>
      </w:r>
      <w:r w:rsidRPr="00C335CD">
        <w:rPr>
          <w:rFonts w:ascii="Arial Narrow" w:hAnsi="Arial Narrow"/>
          <w:color w:val="auto"/>
          <w:sz w:val="24"/>
          <w:szCs w:val="24"/>
        </w:rPr>
        <w:t xml:space="preserve"> será facultada a defesa do interessado no prazo de 15 (quinze) dias úteis, contado da data de sua intimação</w:t>
      </w:r>
      <w:r w:rsidRPr="00C335CD">
        <w:rPr>
          <w:rStyle w:val="normaltextrun"/>
          <w:rFonts w:ascii="Arial Narrow" w:hAnsi="Arial Narrow"/>
          <w:color w:val="auto"/>
          <w:sz w:val="24"/>
          <w:szCs w:val="24"/>
        </w:rPr>
        <w:t>.</w:t>
      </w:r>
    </w:p>
    <w:p w14:paraId="162A7880"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Se a multa aplicada e as indenizações cabíveis forem superiores ao valor do pagamento </w:t>
      </w:r>
      <w:r w:rsidRPr="00C335CD">
        <w:rPr>
          <w:rFonts w:ascii="Arial Narrow" w:hAnsi="Arial Narrow"/>
          <w:color w:val="auto"/>
          <w:sz w:val="24"/>
          <w:szCs w:val="24"/>
        </w:rPr>
        <w:t>eventualmente</w:t>
      </w:r>
      <w:r w:rsidRPr="00C335CD">
        <w:rPr>
          <w:rStyle w:val="normaltextrun"/>
          <w:rFonts w:ascii="Arial Narrow" w:hAnsi="Arial Narrow"/>
          <w:color w:val="auto"/>
          <w:sz w:val="24"/>
          <w:szCs w:val="24"/>
        </w:rPr>
        <w:t xml:space="preserve"> devido pelo Contratante ao Contratado, além da perda desse valor, a diferença será descontada da garantia prestada ou será cobrada judicialmente.</w:t>
      </w:r>
    </w:p>
    <w:p w14:paraId="765D73E7"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A multa poderá ser recolhida </w:t>
      </w:r>
      <w:r w:rsidRPr="00C335CD">
        <w:rPr>
          <w:rFonts w:ascii="Arial Narrow" w:hAnsi="Arial Narrow"/>
          <w:color w:val="auto"/>
          <w:sz w:val="24"/>
          <w:szCs w:val="24"/>
        </w:rPr>
        <w:t>administrativamente</w:t>
      </w:r>
      <w:r w:rsidRPr="00C335CD">
        <w:rPr>
          <w:rStyle w:val="normaltextrun"/>
          <w:rFonts w:ascii="Arial Narrow" w:hAnsi="Arial Narrow"/>
          <w:color w:val="auto"/>
          <w:sz w:val="24"/>
          <w:szCs w:val="24"/>
        </w:rPr>
        <w:t xml:space="preserve"> no prazo máximo de </w:t>
      </w:r>
      <w:r w:rsidRPr="00C335CD">
        <w:rPr>
          <w:rFonts w:ascii="Arial Narrow" w:hAnsi="Arial Narrow"/>
          <w:color w:val="auto"/>
          <w:sz w:val="24"/>
          <w:szCs w:val="24"/>
        </w:rPr>
        <w:t>15 (quinze) dias úteis</w:t>
      </w:r>
      <w:r w:rsidRPr="00C335CD">
        <w:rPr>
          <w:rStyle w:val="normaltextrun"/>
          <w:rFonts w:ascii="Arial Narrow" w:hAnsi="Arial Narrow"/>
          <w:color w:val="auto"/>
          <w:sz w:val="24"/>
          <w:szCs w:val="24"/>
        </w:rPr>
        <w:t>, a contar da data do recebimento da comunicação enviada pela autoridade competente.</w:t>
      </w:r>
    </w:p>
    <w:p w14:paraId="7A3467F7" w14:textId="77777777" w:rsidR="00786C91" w:rsidRPr="00C335CD" w:rsidRDefault="00786C91" w:rsidP="00C335CD">
      <w:pPr>
        <w:pStyle w:val="Nivel2"/>
        <w:tabs>
          <w:tab w:val="left" w:pos="426"/>
        </w:tabs>
        <w:spacing w:before="0" w:after="0" w:line="240" w:lineRule="auto"/>
        <w:ind w:left="0" w:firstLine="0"/>
        <w:rPr>
          <w:rStyle w:val="eop"/>
          <w:rFonts w:ascii="Arial Narrow" w:hAnsi="Arial Narrow"/>
          <w:sz w:val="24"/>
          <w:szCs w:val="24"/>
        </w:rPr>
      </w:pPr>
      <w:r w:rsidRPr="00C335CD">
        <w:rPr>
          <w:rStyle w:val="normaltextrun"/>
          <w:rFonts w:ascii="Arial Narrow" w:hAnsi="Arial Narrow"/>
          <w:color w:val="auto"/>
          <w:sz w:val="24"/>
          <w:szCs w:val="24"/>
        </w:rPr>
        <w:lastRenderedPageBreak/>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7856318" w14:textId="77777777" w:rsidR="00786C91" w:rsidRPr="00C335CD" w:rsidRDefault="00786C91" w:rsidP="00C335CD">
      <w:pPr>
        <w:pStyle w:val="Nivel3"/>
        <w:tabs>
          <w:tab w:val="left" w:pos="567"/>
        </w:tabs>
        <w:spacing w:before="0" w:after="0" w:line="240" w:lineRule="auto"/>
        <w:ind w:left="0" w:firstLine="0"/>
        <w:rPr>
          <w:rStyle w:val="eop"/>
          <w:rFonts w:ascii="Arial Narrow" w:hAnsi="Arial Narrow"/>
          <w:color w:val="auto"/>
          <w:sz w:val="24"/>
          <w:szCs w:val="24"/>
        </w:rPr>
      </w:pPr>
      <w:r w:rsidRPr="00C335CD">
        <w:rPr>
          <w:rStyle w:val="normaltextrun"/>
          <w:rFonts w:ascii="Arial Narrow" w:hAnsi="Arial Narrow"/>
          <w:color w:val="auto"/>
          <w:sz w:val="24"/>
          <w:szCs w:val="24"/>
        </w:rPr>
        <w:t>Para a garantia da ampla defesa e contraditório, as notificações serão enviadas eletronicamente para os endereços de e-mail informados na proposta comercial, bem como os cadastrados pela empresa no SICAF.</w:t>
      </w:r>
    </w:p>
    <w:p w14:paraId="63376D01" w14:textId="77777777" w:rsidR="00786C91" w:rsidRPr="00C335CD" w:rsidRDefault="00786C91" w:rsidP="00C335CD">
      <w:pPr>
        <w:pStyle w:val="Nivel3"/>
        <w:tabs>
          <w:tab w:val="left" w:pos="567"/>
        </w:tabs>
        <w:spacing w:before="0" w:after="0" w:line="240" w:lineRule="auto"/>
        <w:ind w:left="0" w:firstLine="0"/>
        <w:rPr>
          <w:rFonts w:ascii="Arial Narrow" w:hAnsi="Arial Narrow"/>
          <w:sz w:val="24"/>
          <w:szCs w:val="24"/>
        </w:rPr>
      </w:pPr>
      <w:r w:rsidRPr="00C335CD">
        <w:rPr>
          <w:rStyle w:val="normaltextrun"/>
          <w:rFonts w:ascii="Arial Narrow" w:hAnsi="Arial Narrow"/>
          <w:color w:val="auto"/>
          <w:sz w:val="24"/>
          <w:szCs w:val="24"/>
        </w:rPr>
        <w:t xml:space="preserve">Os endereços de e-mail informados na proposta comercial e/ou cadastrados no </w:t>
      </w:r>
      <w:proofErr w:type="spellStart"/>
      <w:r w:rsidRPr="00C335CD">
        <w:rPr>
          <w:rStyle w:val="normaltextrun"/>
          <w:rFonts w:ascii="Arial Narrow" w:hAnsi="Arial Narrow"/>
          <w:color w:val="auto"/>
          <w:sz w:val="24"/>
          <w:szCs w:val="24"/>
        </w:rPr>
        <w:t>Sicaf</w:t>
      </w:r>
      <w:proofErr w:type="spellEnd"/>
      <w:r w:rsidRPr="00C335CD">
        <w:rPr>
          <w:rStyle w:val="normaltextrun"/>
          <w:rFonts w:ascii="Arial Narrow" w:hAnsi="Arial Narrow"/>
          <w:color w:val="auto"/>
          <w:sz w:val="24"/>
          <w:szCs w:val="24"/>
        </w:rPr>
        <w:t xml:space="preserve"> serão considerados de uso contínuo da empresa, não cabendo alegação de desconhecimento das comunicações a eles comprovadamente enviadas.</w:t>
      </w:r>
    </w:p>
    <w:p w14:paraId="605D9EAC"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Na aplicação </w:t>
      </w:r>
      <w:r w:rsidRPr="00C335CD">
        <w:rPr>
          <w:rFonts w:ascii="Arial Narrow" w:hAnsi="Arial Narrow"/>
          <w:color w:val="auto"/>
          <w:sz w:val="24"/>
          <w:szCs w:val="24"/>
        </w:rPr>
        <w:t>das</w:t>
      </w:r>
      <w:r w:rsidRPr="00C335CD">
        <w:rPr>
          <w:rStyle w:val="normaltextrun"/>
          <w:rFonts w:ascii="Arial Narrow" w:hAnsi="Arial Narrow"/>
          <w:color w:val="auto"/>
          <w:sz w:val="24"/>
          <w:szCs w:val="24"/>
        </w:rPr>
        <w:t xml:space="preserve"> sanções serão considerados:</w:t>
      </w:r>
    </w:p>
    <w:p w14:paraId="029D0820"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a natureza e a gravidade da infração cometida;</w:t>
      </w:r>
    </w:p>
    <w:p w14:paraId="5D4D6CB8"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as peculiaridades do caso concreto;</w:t>
      </w:r>
    </w:p>
    <w:p w14:paraId="7E50B86B"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as circunstâncias agravantes ou atenuantes;</w:t>
      </w:r>
    </w:p>
    <w:p w14:paraId="79BFCF16"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os danos que dela provierem para o Contratante;</w:t>
      </w:r>
      <w:r w:rsidRPr="00C335CD">
        <w:rPr>
          <w:rStyle w:val="normaltextrun"/>
          <w:rFonts w:ascii="Arial Narrow" w:hAnsi="Arial Narrow"/>
          <w:color w:val="auto"/>
          <w:sz w:val="24"/>
          <w:szCs w:val="24"/>
        </w:rPr>
        <w:t xml:space="preserve"> e</w:t>
      </w:r>
    </w:p>
    <w:p w14:paraId="4E7886B0"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a implantação ou o aperfeiçoamento de programa de integridade, conforme normas e orientações dos órgãos de controle.</w:t>
      </w:r>
    </w:p>
    <w:p w14:paraId="00D3E5FC"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Os atos previstos como infrações administrativas na Lei nº 14.133, de 2021, ou em outras leis de licitações e contratos da </w:t>
      </w:r>
      <w:r w:rsidRPr="00C335CD">
        <w:rPr>
          <w:rFonts w:ascii="Arial Narrow" w:hAnsi="Arial Narrow"/>
          <w:color w:val="auto"/>
          <w:sz w:val="24"/>
          <w:szCs w:val="24"/>
        </w:rPr>
        <w:t>Administração</w:t>
      </w:r>
      <w:r w:rsidRPr="00C335CD">
        <w:rPr>
          <w:rStyle w:val="normaltextrun"/>
          <w:rFonts w:ascii="Arial Narrow" w:hAnsi="Arial Narrow"/>
          <w:color w:val="auto"/>
          <w:sz w:val="24"/>
          <w:szCs w:val="24"/>
        </w:rPr>
        <w:t xml:space="preserve"> Pública que também sejam tipificados como atos lesivos na Lei nº 12.846, de 2013, serão apurados e julgados conjuntamente, nos mesmos autos, observados o rito procedimental e autoridade competente definidos na referida Lei.</w:t>
      </w:r>
    </w:p>
    <w:p w14:paraId="5C2A9211"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A personalidade jurídica do Contratado poderá ser desconsiderada sempre que utilizada com abuso do direito para facilitar, encobrir ou dissimular a prática dos atos ilícitos previstos </w:t>
      </w:r>
      <w:r w:rsidRPr="00C335CD">
        <w:rPr>
          <w:rFonts w:ascii="Arial Narrow" w:hAnsi="Arial Narrow"/>
          <w:color w:val="auto"/>
          <w:sz w:val="24"/>
          <w:szCs w:val="24"/>
        </w:rPr>
        <w:t>neste Termo de Referência</w:t>
      </w:r>
      <w:r w:rsidRPr="00C335CD">
        <w:rPr>
          <w:rStyle w:val="normaltextrun"/>
          <w:rFonts w:ascii="Arial Narrow" w:hAnsi="Arial Narrow"/>
          <w:color w:val="auto"/>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83285BE"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O Contratante deverá, no prazo máximo de 15 (quinze) dias úteis, contado da data de aplicação da sanção, </w:t>
      </w:r>
      <w:r w:rsidRPr="00C335CD">
        <w:rPr>
          <w:rFonts w:ascii="Arial Narrow" w:hAnsi="Arial Narrow"/>
          <w:color w:val="auto"/>
          <w:sz w:val="24"/>
          <w:szCs w:val="24"/>
        </w:rPr>
        <w:t>informar</w:t>
      </w:r>
      <w:r w:rsidRPr="00C335CD">
        <w:rPr>
          <w:rStyle w:val="normaltextrun"/>
          <w:rFonts w:ascii="Arial Narrow" w:hAnsi="Arial Narrow"/>
          <w:color w:val="auto"/>
          <w:sz w:val="24"/>
          <w:szCs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7541C115"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Style w:val="normaltextrun"/>
          <w:rFonts w:ascii="Arial Narrow" w:hAnsi="Arial Narrow"/>
          <w:color w:val="auto"/>
          <w:sz w:val="24"/>
          <w:szCs w:val="24"/>
        </w:rPr>
        <w:t xml:space="preserve">As sanções de impedimento de licitar e contratar e declaração de inidoneidade para licitar ou contratar são passíveis </w:t>
      </w:r>
      <w:r w:rsidRPr="00C335CD">
        <w:rPr>
          <w:rFonts w:ascii="Arial Narrow" w:hAnsi="Arial Narrow"/>
          <w:color w:val="auto"/>
          <w:sz w:val="24"/>
          <w:szCs w:val="24"/>
        </w:rPr>
        <w:t>de</w:t>
      </w:r>
      <w:r w:rsidRPr="00C335CD">
        <w:rPr>
          <w:rStyle w:val="normaltextrun"/>
          <w:rFonts w:ascii="Arial Narrow" w:hAnsi="Arial Narrow"/>
          <w:color w:val="auto"/>
          <w:sz w:val="24"/>
          <w:szCs w:val="24"/>
        </w:rPr>
        <w:t xml:space="preserve"> reabilitação na forma do art. 163 da Lei nº 14.133, de 2021.</w:t>
      </w:r>
    </w:p>
    <w:p w14:paraId="76993484" w14:textId="77777777" w:rsidR="00786C91" w:rsidRPr="00C335CD" w:rsidRDefault="00786C91" w:rsidP="00C335CD">
      <w:pPr>
        <w:pStyle w:val="Nivel2"/>
        <w:tabs>
          <w:tab w:val="left" w:pos="567"/>
        </w:tabs>
        <w:spacing w:before="0" w:after="0" w:line="240" w:lineRule="auto"/>
        <w:ind w:left="0" w:firstLine="0"/>
        <w:rPr>
          <w:rStyle w:val="normaltextrun"/>
          <w:rFonts w:ascii="Arial Narrow" w:hAnsi="Arial Narrow"/>
          <w:sz w:val="24"/>
          <w:szCs w:val="24"/>
        </w:rPr>
      </w:pPr>
      <w:r w:rsidRPr="00C335CD">
        <w:rPr>
          <w:rFonts w:ascii="Arial Narrow" w:hAnsi="Arial Narrow"/>
          <w:color w:val="auto"/>
          <w:sz w:val="24"/>
          <w:szCs w:val="24"/>
        </w:rPr>
        <w:t>Os</w:t>
      </w:r>
      <w:r w:rsidRPr="00C335CD">
        <w:rPr>
          <w:rStyle w:val="normaltextrun"/>
          <w:rFonts w:ascii="Arial Narrow" w:hAnsi="Arial Narrow"/>
          <w:color w:val="auto"/>
          <w:sz w:val="24"/>
          <w:szCs w:val="24"/>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6E80AFC0"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sz w:val="24"/>
          <w:szCs w:val="24"/>
        </w:rPr>
      </w:pPr>
    </w:p>
    <w:p w14:paraId="59E34612" w14:textId="77777777" w:rsidR="00786C91" w:rsidRPr="00C335CD" w:rsidRDefault="00786C91" w:rsidP="00C335CD">
      <w:pPr>
        <w:pStyle w:val="Nivel01"/>
        <w:keepNext w:val="0"/>
        <w:keepLines w:val="0"/>
        <w:tabs>
          <w:tab w:val="left" w:pos="284"/>
        </w:tabs>
        <w:spacing w:before="0"/>
        <w:ind w:left="0" w:firstLine="0"/>
        <w:rPr>
          <w:rFonts w:ascii="Arial Narrow" w:hAnsi="Arial Narrow"/>
          <w:sz w:val="24"/>
        </w:rPr>
      </w:pPr>
      <w:r w:rsidRPr="00C335CD">
        <w:rPr>
          <w:rFonts w:ascii="Arial Narrow" w:hAnsi="Arial Narrow"/>
          <w:sz w:val="24"/>
        </w:rPr>
        <w:t>CRITÉRIOS DE MEDIÇÃO E DE PAGAMENTO</w:t>
      </w:r>
    </w:p>
    <w:p w14:paraId="7F03FAF9" w14:textId="77777777" w:rsidR="00786C91" w:rsidRPr="00C335CD" w:rsidRDefault="00786C91" w:rsidP="00C335CD">
      <w:pPr>
        <w:pStyle w:val="Nvel1-SemNumerao"/>
        <w:rPr>
          <w:rFonts w:ascii="Arial Narrow" w:hAnsi="Arial Narrow"/>
          <w:color w:val="auto"/>
        </w:rPr>
      </w:pPr>
    </w:p>
    <w:p w14:paraId="56C02BE0"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Liquidação</w:t>
      </w:r>
    </w:p>
    <w:p w14:paraId="25600F50"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Recebida a Nota Fiscal ou documento de cobrança equivalente, correrá o prazo de dez dias úteis para fins de liquidação, na forma desta seção, prorrogáveis por igual período.</w:t>
      </w:r>
    </w:p>
    <w:p w14:paraId="713828DB"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lang w:eastAsia="en-US"/>
        </w:rPr>
      </w:pPr>
      <w:r w:rsidRPr="00C335CD">
        <w:rPr>
          <w:rFonts w:ascii="Arial Narrow" w:hAnsi="Arial Narrow"/>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2844DA0"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prazo de validade;</w:t>
      </w:r>
    </w:p>
    <w:p w14:paraId="78A2B489"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a data da emissão; </w:t>
      </w:r>
    </w:p>
    <w:p w14:paraId="14F4DB91"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os dados do contrato e do órgão contratante; </w:t>
      </w:r>
    </w:p>
    <w:p w14:paraId="1097FD74"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lastRenderedPageBreak/>
        <w:t xml:space="preserve">o período respectivo de execução do contrato; </w:t>
      </w:r>
    </w:p>
    <w:p w14:paraId="31E31253"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o valor a pagar; e </w:t>
      </w:r>
    </w:p>
    <w:p w14:paraId="6F42C30E"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eventual destaque do valor de retenções tributárias cabíveis.</w:t>
      </w:r>
    </w:p>
    <w:p w14:paraId="6F41E62C"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E280A03"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 A nota fiscal ou instrumento de cobrança equivalente deverá ser obrigatoriamente acompanhado da comprovação da regularidade fiscal.</w:t>
      </w:r>
    </w:p>
    <w:p w14:paraId="711501CF"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 Administração deverá consultar a regularidade fiscal da contratada para:</w:t>
      </w:r>
    </w:p>
    <w:p w14:paraId="4DF3518B"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verificar a manutenção das condições de habilitação exigidas;</w:t>
      </w:r>
    </w:p>
    <w:p w14:paraId="0A8C1857" w14:textId="77777777" w:rsidR="00786C91" w:rsidRPr="00C335CD" w:rsidRDefault="00786C91" w:rsidP="00C335CD">
      <w:pPr>
        <w:pStyle w:val="Nivel3"/>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identificar possível razão que impeça a participação em licitação/contratação no âmbito do órgão ou entidade, tais como a proibição de contratar com a Administração ou com o Poder Público, bem como ocorrências impeditivas indiretas.</w:t>
      </w:r>
    </w:p>
    <w:p w14:paraId="3B8E8916"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62DF5C5"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lang w:eastAsia="en-US"/>
        </w:rPr>
      </w:pPr>
      <w:r w:rsidRPr="00C335CD">
        <w:rPr>
          <w:rFonts w:ascii="Arial Narrow" w:hAnsi="Arial Narrow"/>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C3A6C2C"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lang w:eastAsia="en-US"/>
        </w:rPr>
      </w:pPr>
      <w:r w:rsidRPr="00C335CD">
        <w:rPr>
          <w:rFonts w:ascii="Arial Narrow" w:hAnsi="Arial Narrow"/>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38549326" w14:textId="77777777" w:rsidR="00786C91" w:rsidRPr="00C335CD" w:rsidRDefault="00786C91" w:rsidP="00C335CD">
      <w:pPr>
        <w:pStyle w:val="Nivel2"/>
        <w:tabs>
          <w:tab w:val="left" w:pos="426"/>
        </w:tabs>
        <w:spacing w:before="0" w:after="0" w:line="240" w:lineRule="auto"/>
        <w:ind w:left="0" w:firstLine="0"/>
        <w:rPr>
          <w:rFonts w:ascii="Arial Narrow" w:hAnsi="Arial Narrow"/>
          <w:color w:val="auto"/>
          <w:sz w:val="24"/>
          <w:szCs w:val="24"/>
          <w:lang w:eastAsia="en-US"/>
        </w:rPr>
      </w:pPr>
      <w:r w:rsidRPr="00C335CD">
        <w:rPr>
          <w:rFonts w:ascii="Arial Narrow" w:hAnsi="Arial Narrow"/>
          <w:color w:val="auto"/>
          <w:sz w:val="24"/>
          <w:szCs w:val="24"/>
        </w:rPr>
        <w:t>Havendo a efetiva execução do objeto, os pagamentos serão realizados normalmente, até que se decida pela rescisão do contrato, caso o Contratado não regularize sua situação fiscal.</w:t>
      </w:r>
    </w:p>
    <w:p w14:paraId="1F9DF75E" w14:textId="77777777" w:rsidR="00786C91" w:rsidRPr="00C335CD" w:rsidRDefault="00786C91" w:rsidP="00C335CD">
      <w:pPr>
        <w:pStyle w:val="Nivel2"/>
        <w:numPr>
          <w:ilvl w:val="0"/>
          <w:numId w:val="0"/>
        </w:numPr>
        <w:tabs>
          <w:tab w:val="left" w:pos="426"/>
        </w:tabs>
        <w:spacing w:before="0" w:after="0" w:line="240" w:lineRule="auto"/>
        <w:rPr>
          <w:rFonts w:ascii="Arial Narrow" w:hAnsi="Arial Narrow"/>
          <w:color w:val="auto"/>
          <w:sz w:val="24"/>
          <w:szCs w:val="24"/>
          <w:lang w:eastAsia="en-US"/>
        </w:rPr>
      </w:pPr>
    </w:p>
    <w:p w14:paraId="0A278D78"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Prazo de pagamento</w:t>
      </w:r>
    </w:p>
    <w:p w14:paraId="2A6AF08A"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pagamento será efetuado no prazo de até 30 (trinta) dias úteis contados da finalização da liquidação da despesa, conforme seção anterior.</w:t>
      </w:r>
    </w:p>
    <w:p w14:paraId="639A9D98"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lang w:eastAsia="en-US"/>
        </w:rPr>
      </w:pPr>
      <w:r w:rsidRPr="00C335CD">
        <w:rPr>
          <w:rFonts w:ascii="Arial Narrow" w:hAnsi="Arial Narrow"/>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335CD">
        <w:rPr>
          <w:rFonts w:ascii="Arial Narrow" w:hAnsi="Arial Narrow"/>
          <w:b/>
          <w:color w:val="auto"/>
          <w:sz w:val="24"/>
          <w:szCs w:val="24"/>
          <w:lang w:eastAsia="en-US"/>
        </w:rPr>
        <w:t xml:space="preserve">IPCA </w:t>
      </w:r>
      <w:r w:rsidRPr="00C335CD">
        <w:rPr>
          <w:rFonts w:ascii="Arial Narrow" w:hAnsi="Arial Narrow"/>
          <w:color w:val="auto"/>
          <w:sz w:val="24"/>
          <w:szCs w:val="24"/>
          <w:lang w:eastAsia="en-US"/>
        </w:rPr>
        <w:t>de correção monetária.</w:t>
      </w:r>
    </w:p>
    <w:p w14:paraId="3D9CCAA7" w14:textId="77777777" w:rsidR="00786C91" w:rsidRPr="00C335CD" w:rsidRDefault="00786C91" w:rsidP="00C335CD">
      <w:pPr>
        <w:pStyle w:val="Nvel1-SemNumerao"/>
        <w:rPr>
          <w:rFonts w:ascii="Arial Narrow" w:hAnsi="Arial Narrow"/>
          <w:color w:val="auto"/>
        </w:rPr>
      </w:pPr>
    </w:p>
    <w:p w14:paraId="43173ADD"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Forma de pagamento</w:t>
      </w:r>
    </w:p>
    <w:p w14:paraId="6D3A1416"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 pagamento será realizado por meio de ordem bancária, para crédito em banco, agência e conta corrente indicados pelo Contratado.</w:t>
      </w:r>
    </w:p>
    <w:p w14:paraId="68218E18"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Será considerada data do pagamento o dia em que constar como emitida a ordem bancária para pagamento.</w:t>
      </w:r>
    </w:p>
    <w:p w14:paraId="6A552388"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lang w:eastAsia="en-US"/>
        </w:rPr>
      </w:pPr>
      <w:r w:rsidRPr="00C335CD">
        <w:rPr>
          <w:rFonts w:ascii="Arial Narrow" w:hAnsi="Arial Narrow"/>
          <w:color w:val="auto"/>
          <w:sz w:val="24"/>
          <w:szCs w:val="24"/>
          <w:lang w:eastAsia="en-US"/>
        </w:rPr>
        <w:t>Quando do pagamento, será efetuada a retenção tributária prevista na legislação aplicável.</w:t>
      </w:r>
    </w:p>
    <w:p w14:paraId="5F40F910"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lang w:eastAsia="en-US"/>
        </w:rPr>
      </w:pPr>
      <w:r w:rsidRPr="00C335CD">
        <w:rPr>
          <w:rFonts w:ascii="Arial Narrow" w:hAnsi="Arial Narrow"/>
          <w:color w:val="auto"/>
          <w:sz w:val="24"/>
          <w:szCs w:val="24"/>
        </w:rPr>
        <w:t>Independentemente</w:t>
      </w:r>
      <w:r w:rsidRPr="00C335CD">
        <w:rPr>
          <w:rFonts w:ascii="Arial Narrow" w:hAnsi="Arial Narrow"/>
          <w:color w:val="auto"/>
          <w:sz w:val="24"/>
          <w:szCs w:val="24"/>
          <w:lang w:eastAsia="en-US"/>
        </w:rPr>
        <w:t xml:space="preserve"> do percentual de tributo inserido na planilha, quando houver, serão retidos na fonte, quando da realização do pagamento, os percentuais estabelecidos na legislação vigente.</w:t>
      </w:r>
    </w:p>
    <w:p w14:paraId="5A9FC0CA"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lang w:eastAsia="en-US"/>
        </w:rPr>
      </w:pPr>
      <w:r w:rsidRPr="00C335CD">
        <w:rPr>
          <w:rFonts w:ascii="Arial Narrow" w:hAnsi="Arial Narrow"/>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DB3E764"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lang w:eastAsia="en-US"/>
        </w:rPr>
      </w:pPr>
    </w:p>
    <w:p w14:paraId="39C0B148" w14:textId="77777777" w:rsidR="00786C91" w:rsidRPr="00C335CD" w:rsidRDefault="00786C91" w:rsidP="00C335CD">
      <w:pPr>
        <w:pStyle w:val="Nvel1-SemNum"/>
        <w:spacing w:before="0"/>
        <w:ind w:left="0"/>
        <w:rPr>
          <w:rFonts w:ascii="Arial Narrow" w:hAnsi="Arial Narrow"/>
          <w:color w:val="auto"/>
          <w:sz w:val="24"/>
          <w:lang w:eastAsia="en-US"/>
        </w:rPr>
      </w:pPr>
      <w:r w:rsidRPr="00C335CD">
        <w:rPr>
          <w:rFonts w:ascii="Arial Narrow" w:hAnsi="Arial Narrow"/>
          <w:color w:val="auto"/>
          <w:sz w:val="24"/>
          <w:lang w:eastAsia="en-US"/>
        </w:rPr>
        <w:t>Antecipação de pagamento</w:t>
      </w:r>
    </w:p>
    <w:p w14:paraId="305DFBB6"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Não haverá antecipações de pagamento</w:t>
      </w:r>
    </w:p>
    <w:p w14:paraId="208E45D1" w14:textId="77777777" w:rsidR="00786C91" w:rsidRPr="00C335CD" w:rsidRDefault="00786C91" w:rsidP="00C335CD">
      <w:pPr>
        <w:pStyle w:val="Nvel1-SemNumerao"/>
        <w:rPr>
          <w:rFonts w:ascii="Arial Narrow" w:hAnsi="Arial Narrow"/>
          <w:color w:val="auto"/>
        </w:rPr>
      </w:pPr>
    </w:p>
    <w:p w14:paraId="0D192E75"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Cessão de crédito</w:t>
      </w:r>
    </w:p>
    <w:p w14:paraId="1A17F594"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lang w:eastAsia="en-US"/>
        </w:rPr>
      </w:pPr>
      <w:r w:rsidRPr="00C335CD">
        <w:rPr>
          <w:rFonts w:ascii="Arial Narrow" w:hAnsi="Arial Narrow"/>
          <w:color w:val="auto"/>
          <w:sz w:val="24"/>
          <w:szCs w:val="24"/>
          <w:lang w:eastAsia="en-US"/>
        </w:rPr>
        <w:t>Não será admitida a sessão de crédito</w:t>
      </w:r>
    </w:p>
    <w:p w14:paraId="2434F5A6" w14:textId="77777777" w:rsidR="00786C91" w:rsidRPr="00C335CD" w:rsidRDefault="00786C91" w:rsidP="00C335CD">
      <w:pPr>
        <w:pStyle w:val="Nvel1-SemNumerao"/>
        <w:rPr>
          <w:rFonts w:ascii="Arial Narrow" w:hAnsi="Arial Narrow"/>
          <w:color w:val="auto"/>
        </w:rPr>
      </w:pPr>
    </w:p>
    <w:p w14:paraId="1EC0B4B4"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Reajuste</w:t>
      </w:r>
    </w:p>
    <w:p w14:paraId="61E1173C" w14:textId="09823924"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Os preços inicialmente contratados são fixos e irreajustáveis no prazo de um ano contado da data do orçamento estimado, em </w:t>
      </w:r>
      <w:r w:rsidR="00C335CD">
        <w:rPr>
          <w:rFonts w:ascii="Arial Narrow" w:hAnsi="Arial Narrow"/>
          <w:color w:val="auto"/>
          <w:sz w:val="24"/>
          <w:szCs w:val="24"/>
        </w:rPr>
        <w:t>01/08</w:t>
      </w:r>
      <w:r w:rsidRPr="00C335CD">
        <w:rPr>
          <w:rFonts w:ascii="Arial Narrow" w:hAnsi="Arial Narrow"/>
          <w:color w:val="auto"/>
          <w:sz w:val="24"/>
          <w:szCs w:val="24"/>
        </w:rPr>
        <w:t>/2025.</w:t>
      </w:r>
    </w:p>
    <w:p w14:paraId="13453B55"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Após o interregno de um ano, e independentemente de pedido do Contratado, os preços iniciais serão reajustados, mediante a aplicação, pelo Contratante, do índice IPCA</w:t>
      </w:r>
      <w:r w:rsidRPr="00C335CD">
        <w:rPr>
          <w:rFonts w:ascii="Arial Narrow" w:hAnsi="Arial Narrow"/>
          <w:i/>
          <w:color w:val="auto"/>
          <w:sz w:val="24"/>
          <w:szCs w:val="24"/>
        </w:rPr>
        <w:t>,</w:t>
      </w:r>
      <w:r w:rsidRPr="00C335CD">
        <w:rPr>
          <w:rFonts w:ascii="Arial Narrow" w:hAnsi="Arial Narrow"/>
          <w:color w:val="auto"/>
          <w:sz w:val="24"/>
          <w:szCs w:val="24"/>
        </w:rPr>
        <w:t xml:space="preserve"> exclusivamente para as obrigações iniciadas e concluídas após a ocorrência da anualidade.</w:t>
      </w:r>
    </w:p>
    <w:p w14:paraId="6201D9E2" w14:textId="77777777" w:rsidR="00786C91" w:rsidRPr="00C335CD" w:rsidRDefault="00786C91" w:rsidP="00C335CD">
      <w:pPr>
        <w:pStyle w:val="Nivel2"/>
        <w:tabs>
          <w:tab w:val="left" w:pos="567"/>
        </w:tabs>
        <w:spacing w:before="0" w:after="0" w:line="240" w:lineRule="auto"/>
        <w:ind w:left="0" w:firstLine="0"/>
        <w:rPr>
          <w:rFonts w:ascii="Arial Narrow" w:hAnsi="Arial Narrow"/>
          <w:i/>
          <w:color w:val="auto"/>
          <w:sz w:val="24"/>
          <w:szCs w:val="24"/>
        </w:rPr>
      </w:pPr>
      <w:r w:rsidRPr="00C335CD">
        <w:rPr>
          <w:rFonts w:ascii="Arial Narrow" w:hAnsi="Arial Narrow"/>
          <w:color w:val="auto"/>
          <w:sz w:val="24"/>
          <w:szCs w:val="24"/>
        </w:rPr>
        <w:t>Nos reajustes subsequentes ao primeiro, o interregno mínimo de um ano será contado a partir dos efeitos financeiros do último reajuste.</w:t>
      </w:r>
    </w:p>
    <w:p w14:paraId="7C10A12B"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503E84E" w14:textId="77777777" w:rsidR="00786C91" w:rsidRPr="00C335CD" w:rsidRDefault="00786C91" w:rsidP="00C335CD">
      <w:pPr>
        <w:pStyle w:val="Nivel2"/>
        <w:tabs>
          <w:tab w:val="left" w:pos="567"/>
        </w:tabs>
        <w:spacing w:before="0" w:after="0" w:line="240" w:lineRule="auto"/>
        <w:ind w:left="0" w:firstLine="0"/>
        <w:rPr>
          <w:rFonts w:ascii="Arial Narrow" w:hAnsi="Arial Narrow"/>
          <w:i/>
          <w:color w:val="auto"/>
          <w:sz w:val="24"/>
          <w:szCs w:val="24"/>
        </w:rPr>
      </w:pPr>
      <w:r w:rsidRPr="00C335CD">
        <w:rPr>
          <w:rFonts w:ascii="Arial Narrow" w:hAnsi="Arial Narrow"/>
          <w:color w:val="auto"/>
          <w:sz w:val="24"/>
          <w:szCs w:val="24"/>
        </w:rPr>
        <w:t>Nas aferições finais, o(s) índice(s) utilizado(s) para reajuste será(</w:t>
      </w:r>
      <w:proofErr w:type="spellStart"/>
      <w:r w:rsidRPr="00C335CD">
        <w:rPr>
          <w:rFonts w:ascii="Arial Narrow" w:hAnsi="Arial Narrow"/>
          <w:color w:val="auto"/>
          <w:sz w:val="24"/>
          <w:szCs w:val="24"/>
        </w:rPr>
        <w:t>ão</w:t>
      </w:r>
      <w:proofErr w:type="spellEnd"/>
      <w:r w:rsidRPr="00C335CD">
        <w:rPr>
          <w:rFonts w:ascii="Arial Narrow" w:hAnsi="Arial Narrow"/>
          <w:color w:val="auto"/>
          <w:sz w:val="24"/>
          <w:szCs w:val="24"/>
        </w:rPr>
        <w:t>), obrigatoriamente, o(s) definitivo(s).</w:t>
      </w:r>
    </w:p>
    <w:p w14:paraId="21F3D194" w14:textId="77777777" w:rsidR="00786C91" w:rsidRPr="00C335CD" w:rsidRDefault="00786C91" w:rsidP="00C335CD">
      <w:pPr>
        <w:pStyle w:val="Nivel2"/>
        <w:tabs>
          <w:tab w:val="left" w:pos="567"/>
        </w:tabs>
        <w:spacing w:before="0" w:after="0" w:line="240" w:lineRule="auto"/>
        <w:ind w:left="0" w:firstLine="0"/>
        <w:rPr>
          <w:rFonts w:ascii="Arial Narrow" w:hAnsi="Arial Narrow"/>
          <w:i/>
          <w:color w:val="auto"/>
          <w:sz w:val="24"/>
          <w:szCs w:val="24"/>
        </w:rPr>
      </w:pPr>
      <w:r w:rsidRPr="00C335CD">
        <w:rPr>
          <w:rFonts w:ascii="Arial Narrow" w:hAnsi="Arial Narrow"/>
          <w:color w:val="auto"/>
          <w:sz w:val="24"/>
          <w:szCs w:val="24"/>
        </w:rPr>
        <w:t>Caso o(s) índice(s) estabelecido(s) para reajustamento venha(m) a ser extinto(s) ou de qualquer forma não possa(m) mais ser utilizado(s), será(</w:t>
      </w:r>
      <w:proofErr w:type="spellStart"/>
      <w:r w:rsidRPr="00C335CD">
        <w:rPr>
          <w:rFonts w:ascii="Arial Narrow" w:hAnsi="Arial Narrow"/>
          <w:color w:val="auto"/>
          <w:sz w:val="24"/>
          <w:szCs w:val="24"/>
        </w:rPr>
        <w:t>ão</w:t>
      </w:r>
      <w:proofErr w:type="spellEnd"/>
      <w:r w:rsidRPr="00C335CD">
        <w:rPr>
          <w:rFonts w:ascii="Arial Narrow" w:hAnsi="Arial Narrow"/>
          <w:color w:val="auto"/>
          <w:sz w:val="24"/>
          <w:szCs w:val="24"/>
        </w:rPr>
        <w:t>) adotado(s), em substituição, o(s) que vier(em) a ser determinado(s) pela legislação então em vigor.</w:t>
      </w:r>
    </w:p>
    <w:p w14:paraId="21BBDB0E"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Na ausência de previsão legal quanto ao índice substituto, as partes elegerão novo índice oficial, para reajustamento do preço do valor remanescente, por meio de termo aditivo.</w:t>
      </w:r>
    </w:p>
    <w:p w14:paraId="3ECF7C15" w14:textId="77777777" w:rsidR="00786C91" w:rsidRPr="00C335CD" w:rsidRDefault="00786C91" w:rsidP="00C335CD">
      <w:pPr>
        <w:pStyle w:val="Nivel2"/>
        <w:tabs>
          <w:tab w:val="left" w:pos="567"/>
        </w:tabs>
        <w:spacing w:before="0" w:after="0" w:line="240" w:lineRule="auto"/>
        <w:ind w:left="0" w:firstLine="0"/>
        <w:rPr>
          <w:rFonts w:ascii="Arial Narrow" w:hAnsi="Arial Narrow"/>
          <w:i/>
          <w:color w:val="auto"/>
          <w:sz w:val="24"/>
          <w:szCs w:val="24"/>
        </w:rPr>
      </w:pPr>
      <w:r w:rsidRPr="00C335CD">
        <w:rPr>
          <w:rFonts w:ascii="Arial Narrow" w:hAnsi="Arial Narrow"/>
          <w:color w:val="auto"/>
          <w:sz w:val="24"/>
          <w:szCs w:val="24"/>
        </w:rPr>
        <w:t>O reajuste será realizado por apostilamento.</w:t>
      </w:r>
    </w:p>
    <w:p w14:paraId="38D7FCDC" w14:textId="77777777" w:rsidR="00786C91" w:rsidRPr="00C335CD" w:rsidRDefault="00786C91" w:rsidP="00C335CD">
      <w:pPr>
        <w:pStyle w:val="Nivel01"/>
        <w:keepNext w:val="0"/>
        <w:keepLines w:val="0"/>
        <w:numPr>
          <w:ilvl w:val="0"/>
          <w:numId w:val="0"/>
        </w:numPr>
        <w:tabs>
          <w:tab w:val="left" w:pos="284"/>
        </w:tabs>
        <w:spacing w:before="0"/>
        <w:rPr>
          <w:rFonts w:ascii="Arial Narrow" w:eastAsia="Calibri" w:hAnsi="Arial Narrow"/>
          <w:sz w:val="24"/>
        </w:rPr>
      </w:pPr>
    </w:p>
    <w:p w14:paraId="510C457C" w14:textId="77777777" w:rsidR="00786C91" w:rsidRPr="00C335CD" w:rsidRDefault="00786C91" w:rsidP="00C335CD">
      <w:pPr>
        <w:pStyle w:val="Nivel01"/>
        <w:keepNext w:val="0"/>
        <w:keepLines w:val="0"/>
        <w:tabs>
          <w:tab w:val="left" w:pos="284"/>
        </w:tabs>
        <w:spacing w:before="0"/>
        <w:ind w:left="0" w:firstLine="0"/>
        <w:rPr>
          <w:rFonts w:ascii="Arial Narrow" w:eastAsia="Calibri" w:hAnsi="Arial Narrow"/>
          <w:sz w:val="24"/>
        </w:rPr>
      </w:pPr>
      <w:r w:rsidRPr="00C335CD">
        <w:rPr>
          <w:rFonts w:ascii="Arial Narrow" w:hAnsi="Arial Narrow"/>
          <w:sz w:val="24"/>
        </w:rPr>
        <w:t>FORMA E CRITÉRIOS DE SELEÇÃO DO FORNECEDOR E FORMA DE FORNECIMENTO</w:t>
      </w:r>
    </w:p>
    <w:p w14:paraId="5ED27D69" w14:textId="77777777" w:rsidR="00786C91" w:rsidRPr="00C335CD" w:rsidRDefault="00786C91" w:rsidP="00C335CD">
      <w:pPr>
        <w:pStyle w:val="Nvel1-SemNumerao"/>
        <w:rPr>
          <w:rFonts w:ascii="Arial Narrow" w:hAnsi="Arial Narrow"/>
          <w:color w:val="auto"/>
        </w:rPr>
      </w:pPr>
      <w:bookmarkStart w:id="32" w:name="_Hlk171371350"/>
    </w:p>
    <w:p w14:paraId="4C221D67"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Forma de seleção e critério de julgamento da proposta</w:t>
      </w:r>
    </w:p>
    <w:bookmarkEnd w:id="32"/>
    <w:p w14:paraId="53CEE6B6" w14:textId="77777777" w:rsidR="00786C91" w:rsidRPr="00C335CD" w:rsidRDefault="00786C91" w:rsidP="00C335CD">
      <w:pPr>
        <w:pStyle w:val="Nivel2"/>
        <w:tabs>
          <w:tab w:val="left" w:pos="567"/>
        </w:tabs>
        <w:spacing w:before="0" w:after="0" w:line="240" w:lineRule="auto"/>
        <w:ind w:left="0" w:firstLine="0"/>
        <w:rPr>
          <w:rFonts w:ascii="Arial Narrow" w:hAnsi="Arial Narrow"/>
          <w:b/>
          <w:bCs/>
          <w:color w:val="auto"/>
          <w:sz w:val="24"/>
          <w:szCs w:val="24"/>
        </w:rPr>
      </w:pPr>
      <w:r w:rsidRPr="00C335CD">
        <w:rPr>
          <w:rFonts w:ascii="Arial Narrow" w:hAnsi="Arial Narrow"/>
          <w:color w:val="auto"/>
          <w:sz w:val="24"/>
          <w:szCs w:val="24"/>
        </w:rPr>
        <w:t xml:space="preserve">O fornecedor será selecionado por meio da realização de </w:t>
      </w:r>
      <w:r w:rsidRPr="00C335CD">
        <w:rPr>
          <w:rFonts w:ascii="Arial Narrow" w:hAnsi="Arial Narrow"/>
          <w:b/>
          <w:color w:val="auto"/>
          <w:sz w:val="24"/>
          <w:szCs w:val="24"/>
        </w:rPr>
        <w:t>PROCEDIMENTO AUXILIAR DE CREDENCIAMENTO</w:t>
      </w:r>
      <w:r w:rsidRPr="00C335CD">
        <w:rPr>
          <w:rFonts w:ascii="Arial Narrow" w:hAnsi="Arial Narrow"/>
          <w:color w:val="auto"/>
          <w:sz w:val="24"/>
          <w:szCs w:val="24"/>
        </w:rPr>
        <w:t xml:space="preserve">, sob a forma </w:t>
      </w:r>
      <w:r w:rsidRPr="00C335CD">
        <w:rPr>
          <w:rFonts w:ascii="Arial Narrow" w:hAnsi="Arial Narrow"/>
          <w:b/>
          <w:color w:val="auto"/>
          <w:sz w:val="24"/>
          <w:szCs w:val="24"/>
        </w:rPr>
        <w:t>ELETRÔNICA</w:t>
      </w:r>
      <w:r w:rsidRPr="00C335CD">
        <w:rPr>
          <w:rFonts w:ascii="Arial Narrow" w:hAnsi="Arial Narrow"/>
          <w:color w:val="auto"/>
          <w:sz w:val="24"/>
          <w:szCs w:val="24"/>
        </w:rPr>
        <w:t xml:space="preserve">, com adoção do critério de </w:t>
      </w:r>
      <w:r w:rsidRPr="00C335CD">
        <w:rPr>
          <w:rFonts w:ascii="Arial Narrow" w:hAnsi="Arial Narrow"/>
          <w:b/>
          <w:bCs/>
          <w:color w:val="auto"/>
          <w:sz w:val="24"/>
          <w:szCs w:val="24"/>
        </w:rPr>
        <w:t>ESCOLHA DE TERCEIROS</w:t>
      </w:r>
      <w:r w:rsidRPr="00C335CD">
        <w:rPr>
          <w:rFonts w:ascii="Arial Narrow" w:hAnsi="Arial Narrow"/>
          <w:bCs/>
          <w:color w:val="auto"/>
          <w:sz w:val="24"/>
          <w:szCs w:val="24"/>
        </w:rPr>
        <w:t xml:space="preserve"> - </w:t>
      </w:r>
      <w:r w:rsidRPr="00C335CD">
        <w:rPr>
          <w:rFonts w:ascii="Arial Narrow" w:hAnsi="Arial Narrow"/>
          <w:color w:val="auto"/>
          <w:spacing w:val="2"/>
          <w:sz w:val="24"/>
          <w:szCs w:val="24"/>
        </w:rPr>
        <w:t>caso em que a seleção do contratado está a cargo do beneficiário direto da prestação (</w:t>
      </w:r>
      <w:proofErr w:type="spellStart"/>
      <w:r w:rsidRPr="00C335CD">
        <w:rPr>
          <w:rFonts w:ascii="Arial Narrow" w:hAnsi="Arial Narrow"/>
          <w:color w:val="auto"/>
          <w:spacing w:val="2"/>
          <w:sz w:val="24"/>
          <w:szCs w:val="24"/>
        </w:rPr>
        <w:t>art</w:t>
      </w:r>
      <w:proofErr w:type="spellEnd"/>
      <w:r w:rsidRPr="00C335CD">
        <w:rPr>
          <w:rFonts w:ascii="Arial Narrow" w:hAnsi="Arial Narrow"/>
          <w:color w:val="auto"/>
          <w:spacing w:val="2"/>
          <w:sz w:val="24"/>
          <w:szCs w:val="24"/>
        </w:rPr>
        <w:t xml:space="preserve"> 79, </w:t>
      </w:r>
      <w:proofErr w:type="spellStart"/>
      <w:r w:rsidRPr="00C335CD">
        <w:rPr>
          <w:rFonts w:ascii="Arial Narrow" w:hAnsi="Arial Narrow"/>
          <w:color w:val="auto"/>
          <w:spacing w:val="2"/>
          <w:sz w:val="24"/>
          <w:szCs w:val="24"/>
        </w:rPr>
        <w:t>inc</w:t>
      </w:r>
      <w:proofErr w:type="spellEnd"/>
      <w:r w:rsidRPr="00C335CD">
        <w:rPr>
          <w:rFonts w:ascii="Arial Narrow" w:hAnsi="Arial Narrow"/>
          <w:color w:val="auto"/>
          <w:spacing w:val="2"/>
          <w:sz w:val="24"/>
          <w:szCs w:val="24"/>
        </w:rPr>
        <w:t xml:space="preserve"> II da Lei 14.133/2021).</w:t>
      </w:r>
      <w:r w:rsidRPr="00C335CD">
        <w:rPr>
          <w:rFonts w:ascii="Arial Narrow" w:hAnsi="Arial Narrow"/>
          <w:bCs/>
          <w:color w:val="auto"/>
          <w:sz w:val="24"/>
          <w:szCs w:val="24"/>
        </w:rPr>
        <w:t xml:space="preserve"> </w:t>
      </w:r>
    </w:p>
    <w:p w14:paraId="4375BC58"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rPr>
      </w:pPr>
    </w:p>
    <w:p w14:paraId="16C748D9"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b/>
          <w:color w:val="auto"/>
          <w:sz w:val="24"/>
          <w:szCs w:val="24"/>
          <w:u w:val="single"/>
        </w:rPr>
      </w:pPr>
      <w:r w:rsidRPr="00C335CD">
        <w:rPr>
          <w:rFonts w:ascii="Arial Narrow" w:hAnsi="Arial Narrow"/>
          <w:b/>
          <w:color w:val="auto"/>
          <w:sz w:val="24"/>
          <w:szCs w:val="24"/>
          <w:u w:val="single"/>
        </w:rPr>
        <w:t>JUSTIFICATIVA OPÇÃO DO PROCEDIMENTO AUXILIAR DE CREDENCIAMENTO</w:t>
      </w:r>
    </w:p>
    <w:p w14:paraId="76426E3E" w14:textId="77777777" w:rsidR="00786C91" w:rsidRPr="00C335CD" w:rsidRDefault="00786C91" w:rsidP="00C335CD">
      <w:pPr>
        <w:pStyle w:val="paragrafonivel1"/>
        <w:shd w:val="clear" w:color="auto" w:fill="FFFFFF"/>
        <w:spacing w:before="0" w:beforeAutospacing="0" w:after="0" w:afterAutospacing="0"/>
        <w:jc w:val="both"/>
        <w:rPr>
          <w:rFonts w:ascii="Arial Narrow" w:hAnsi="Arial Narrow" w:cs="Arial"/>
          <w:spacing w:val="2"/>
        </w:rPr>
      </w:pPr>
    </w:p>
    <w:p w14:paraId="6D8C3050" w14:textId="77777777" w:rsidR="00786C91" w:rsidRPr="00C335CD" w:rsidRDefault="00786C91" w:rsidP="00C335CD">
      <w:pPr>
        <w:pStyle w:val="paragrafonivel1"/>
        <w:shd w:val="clear" w:color="auto" w:fill="FFFFFF"/>
        <w:spacing w:before="0" w:beforeAutospacing="0" w:after="0" w:afterAutospacing="0"/>
        <w:jc w:val="both"/>
        <w:rPr>
          <w:rFonts w:ascii="Arial Narrow" w:hAnsi="Arial Narrow" w:cs="Arial"/>
          <w:spacing w:val="2"/>
        </w:rPr>
      </w:pPr>
      <w:r w:rsidRPr="00C335CD">
        <w:rPr>
          <w:rFonts w:ascii="Arial Narrow" w:hAnsi="Arial Narrow"/>
          <w:lang w:bidi="hi-IN"/>
        </w:rPr>
        <w:t>a jurisprudência tem evoluído para a aceitação do credenciamento como uma forma legítima de seleção de fornecedor, especialmente para contratos de vales-alimentação (VA) e refeição (VR). Isso é corroborado pelo seguinte trecho do Acórdão nº 5.495/2022 do Tribunal de Contas da União (TCU), sendo necessário</w:t>
      </w:r>
      <w:r w:rsidRPr="00C335CD">
        <w:rPr>
          <w:rFonts w:ascii="Arial Narrow" w:hAnsi="Arial Narrow" w:cs="Arial"/>
          <w:spacing w:val="2"/>
        </w:rPr>
        <w:t xml:space="preserve"> trazer as considerações do Exmo. Sr. Ministro Bruno Dantas, ao proferir o voto que fundamentou o recente </w:t>
      </w:r>
      <w:hyperlink r:id="rId29" w:tgtFrame="_blank" w:history="1">
        <w:r w:rsidRPr="00C335CD">
          <w:rPr>
            <w:rStyle w:val="Hyperlink"/>
            <w:rFonts w:ascii="Arial Narrow" w:hAnsi="Arial Narrow" w:cs="Arial"/>
            <w:color w:val="auto"/>
            <w:spacing w:val="2"/>
          </w:rPr>
          <w:t>Acórdão 5495/2022-TCU-Segunda Câmara</w:t>
        </w:r>
      </w:hyperlink>
      <w:r w:rsidRPr="00C335CD">
        <w:rPr>
          <w:rFonts w:ascii="Arial Narrow" w:hAnsi="Arial Narrow" w:cs="Arial"/>
          <w:spacing w:val="2"/>
        </w:rPr>
        <w:t>:</w:t>
      </w:r>
    </w:p>
    <w:p w14:paraId="36266D91" w14:textId="77777777" w:rsidR="00786C91" w:rsidRPr="00C335CD" w:rsidRDefault="00786C91" w:rsidP="00C335CD">
      <w:pPr>
        <w:pStyle w:val="paragrafonivel1"/>
        <w:shd w:val="clear" w:color="auto" w:fill="FFFFFF"/>
        <w:spacing w:before="0" w:beforeAutospacing="0" w:after="0" w:afterAutospacing="0"/>
        <w:jc w:val="both"/>
        <w:rPr>
          <w:rFonts w:ascii="Arial Narrow" w:hAnsi="Arial Narrow" w:cs="Arial"/>
          <w:spacing w:val="2"/>
        </w:rPr>
      </w:pPr>
    </w:p>
    <w:p w14:paraId="7B461AEE" w14:textId="77777777" w:rsidR="00786C91" w:rsidRPr="00C335CD" w:rsidRDefault="00786C91" w:rsidP="00C335CD">
      <w:pPr>
        <w:pStyle w:val="paragrafonivel1"/>
        <w:shd w:val="clear" w:color="auto" w:fill="FFFFFF"/>
        <w:spacing w:before="0" w:beforeAutospacing="0" w:after="0" w:afterAutospacing="0"/>
        <w:ind w:left="851"/>
        <w:jc w:val="both"/>
        <w:rPr>
          <w:rFonts w:ascii="Arial Narrow" w:hAnsi="Arial Narrow" w:cs="Arial"/>
          <w:i/>
          <w:spacing w:val="2"/>
        </w:rPr>
      </w:pPr>
      <w:r w:rsidRPr="00C335CD">
        <w:rPr>
          <w:rFonts w:ascii="Arial Narrow" w:hAnsi="Arial Narrow" w:cs="Arial"/>
          <w:i/>
          <w:spacing w:val="2"/>
        </w:rPr>
        <w:t>“23. O credenciamento tem sido a alternativa encontrada pela Administração Pública para contratar serviços de gerenciamento e fornecimento de vales alimentação e refeição após a proibição do emprego da taxa de administração negativa, veiculada no Decreto 10.854/2021 e na Medida Provisória 1.108/2021.</w:t>
      </w:r>
    </w:p>
    <w:p w14:paraId="4B8412B3" w14:textId="77777777" w:rsidR="00786C91" w:rsidRPr="00C335CD" w:rsidRDefault="00786C91" w:rsidP="00C335CD">
      <w:pPr>
        <w:pStyle w:val="paragrafonivel1"/>
        <w:shd w:val="clear" w:color="auto" w:fill="FFFFFF"/>
        <w:spacing w:before="0" w:beforeAutospacing="0" w:after="0" w:afterAutospacing="0"/>
        <w:ind w:left="851"/>
        <w:jc w:val="both"/>
        <w:rPr>
          <w:rFonts w:ascii="Arial Narrow" w:hAnsi="Arial Narrow" w:cs="Arial"/>
          <w:i/>
          <w:spacing w:val="2"/>
        </w:rPr>
      </w:pPr>
      <w:r w:rsidRPr="00C335CD">
        <w:rPr>
          <w:rFonts w:ascii="Arial Narrow" w:hAnsi="Arial Narrow" w:cs="Arial"/>
          <w:i/>
          <w:spacing w:val="2"/>
        </w:rPr>
        <w:t>24. Até então o objeto era licitado pelo critério de julgamento do menor preço, e vencia a empresa que fornecesse a menor taxa de administração, inclusive negativa. A impossibilidade de uso de tal critério doravante impõe à Administração o dever de encontrar modelos alternativos.</w:t>
      </w:r>
    </w:p>
    <w:p w14:paraId="24CE28C8" w14:textId="77777777" w:rsidR="00786C91" w:rsidRPr="00C335CD" w:rsidRDefault="00786C91" w:rsidP="00C335CD">
      <w:pPr>
        <w:pStyle w:val="paragrafonivel1"/>
        <w:shd w:val="clear" w:color="auto" w:fill="FFFFFF"/>
        <w:spacing w:before="0" w:beforeAutospacing="0" w:after="0" w:afterAutospacing="0"/>
        <w:ind w:left="851"/>
        <w:jc w:val="both"/>
        <w:rPr>
          <w:rFonts w:ascii="Arial Narrow" w:hAnsi="Arial Narrow" w:cs="Arial"/>
          <w:i/>
          <w:spacing w:val="2"/>
        </w:rPr>
      </w:pPr>
      <w:r w:rsidRPr="00C335CD">
        <w:rPr>
          <w:rFonts w:ascii="Arial Narrow" w:hAnsi="Arial Narrow" w:cs="Arial"/>
          <w:i/>
          <w:spacing w:val="2"/>
        </w:rPr>
        <w:lastRenderedPageBreak/>
        <w:t>25. Trata-se de um problema recente, cuja solução demanda contemporização entre vantagens e desvantagens de cada uma das possibilidades, atenta aos princípios norteadores das contratações públicas.</w:t>
      </w:r>
    </w:p>
    <w:p w14:paraId="13FF4CA3" w14:textId="77777777" w:rsidR="00786C91" w:rsidRPr="00C335CD" w:rsidRDefault="00786C91" w:rsidP="00C335CD">
      <w:pPr>
        <w:pStyle w:val="paragrafonivel1"/>
        <w:shd w:val="clear" w:color="auto" w:fill="FFFFFF"/>
        <w:spacing w:before="0" w:beforeAutospacing="0" w:after="0" w:afterAutospacing="0"/>
        <w:ind w:left="851"/>
        <w:jc w:val="both"/>
        <w:rPr>
          <w:rFonts w:ascii="Arial Narrow" w:hAnsi="Arial Narrow" w:cs="Arial"/>
          <w:i/>
          <w:spacing w:val="2"/>
        </w:rPr>
      </w:pPr>
      <w:r w:rsidRPr="00C335CD">
        <w:rPr>
          <w:rFonts w:ascii="Arial Narrow" w:hAnsi="Arial Narrow" w:cs="Arial"/>
          <w:i/>
          <w:spacing w:val="2"/>
        </w:rPr>
        <w:t>26. Dessa maneira, embora não coincida com as hipóteses ordinárias de inexigibilidade previstas na Lei 13.303/2016, tratadas no </w:t>
      </w:r>
      <w:hyperlink r:id="rId30" w:tgtFrame="_blank" w:history="1">
        <w:r w:rsidRPr="00C335CD">
          <w:rPr>
            <w:rStyle w:val="Hyperlink"/>
            <w:rFonts w:ascii="Arial Narrow" w:hAnsi="Arial Narrow" w:cs="Arial"/>
            <w:i/>
            <w:color w:val="auto"/>
            <w:spacing w:val="2"/>
          </w:rPr>
          <w:t>Acórdão 351/2010-TCU-Plenário</w:t>
        </w:r>
      </w:hyperlink>
      <w:r w:rsidRPr="00C335CD">
        <w:rPr>
          <w:rFonts w:ascii="Arial Narrow" w:hAnsi="Arial Narrow" w:cs="Arial"/>
          <w:i/>
          <w:spacing w:val="2"/>
        </w:rPr>
        <w:t>, cujos pressupostos centrais são a impossibilidade de competição e a necessidade da prestação de serviços por diversos prestadores concomitantes, é necessário reconhecer a subsunção da situação ao credenciamento previsto no art. 79, inciso II, da Lei 14.133/2021: "Art. 79. O credenciamento poderá ser usado nas seguintes hipóteses de contratação: II - com seleção a critério de terceiros: caso em que a seleção do contratado está a cargo do beneficiário direto da prestação".</w:t>
      </w:r>
    </w:p>
    <w:p w14:paraId="442BC3BC" w14:textId="77777777" w:rsidR="00786C91" w:rsidRPr="00C335CD" w:rsidRDefault="00786C91" w:rsidP="00C335CD">
      <w:pPr>
        <w:pStyle w:val="paragrafonivel1"/>
        <w:shd w:val="clear" w:color="auto" w:fill="FFFFFF"/>
        <w:spacing w:before="0" w:beforeAutospacing="0" w:after="0" w:afterAutospacing="0"/>
        <w:ind w:left="851"/>
        <w:jc w:val="both"/>
        <w:rPr>
          <w:rFonts w:ascii="Arial Narrow" w:hAnsi="Arial Narrow" w:cs="Arial"/>
          <w:i/>
          <w:spacing w:val="2"/>
        </w:rPr>
      </w:pPr>
      <w:r w:rsidRPr="00C335CD">
        <w:rPr>
          <w:rFonts w:ascii="Arial Narrow" w:hAnsi="Arial Narrow" w:cs="Arial"/>
          <w:i/>
          <w:spacing w:val="2"/>
        </w:rPr>
        <w:t>27. Trata-se exatamente da hipótese ora avaliada. A Administração limitar-se-á a credenciar as empresas que atenderem as condições mínimas do edital, para que então os beneficiários dos vales refeição e alimentação, de acordo com as suas preferências, escolham o prestador.</w:t>
      </w:r>
    </w:p>
    <w:p w14:paraId="5E00D7D1" w14:textId="77777777" w:rsidR="00786C91" w:rsidRPr="00C335CD" w:rsidRDefault="00786C91" w:rsidP="00C335CD">
      <w:pPr>
        <w:pStyle w:val="paragrafonivel1"/>
        <w:shd w:val="clear" w:color="auto" w:fill="FFFFFF"/>
        <w:spacing w:before="0" w:beforeAutospacing="0" w:after="0" w:afterAutospacing="0"/>
        <w:ind w:left="851"/>
        <w:jc w:val="both"/>
        <w:rPr>
          <w:rFonts w:ascii="Arial Narrow" w:hAnsi="Arial Narrow" w:cs="Arial"/>
          <w:i/>
          <w:spacing w:val="2"/>
        </w:rPr>
      </w:pPr>
      <w:r w:rsidRPr="00C335CD">
        <w:rPr>
          <w:rFonts w:ascii="Arial Narrow" w:hAnsi="Arial Narrow" w:cs="Arial"/>
          <w:i/>
          <w:spacing w:val="2"/>
        </w:rPr>
        <w:t>Portanto, entende-se pertinente </w:t>
      </w:r>
      <w:r w:rsidRPr="00C335CD">
        <w:rPr>
          <w:rFonts w:ascii="Arial Narrow" w:hAnsi="Arial Narrow" w:cs="Arial"/>
          <w:b/>
          <w:bCs/>
          <w:i/>
          <w:spacing w:val="2"/>
        </w:rPr>
        <w:t>comunicar</w:t>
      </w:r>
      <w:r w:rsidRPr="00C335CD">
        <w:rPr>
          <w:rFonts w:ascii="Arial Narrow" w:hAnsi="Arial Narrow" w:cs="Arial"/>
          <w:i/>
          <w:spacing w:val="2"/>
        </w:rPr>
        <w:t> ao HCPA sobre o </w:t>
      </w:r>
      <w:hyperlink r:id="rId31" w:tgtFrame="_blank" w:history="1">
        <w:r w:rsidRPr="00C335CD">
          <w:rPr>
            <w:rStyle w:val="Hyperlink"/>
            <w:rFonts w:ascii="Arial Narrow" w:hAnsi="Arial Narrow" w:cs="Arial"/>
            <w:i/>
            <w:color w:val="auto"/>
            <w:spacing w:val="2"/>
          </w:rPr>
          <w:t>Acórdão 5495/2022-TCU-Segunda Câmara</w:t>
        </w:r>
      </w:hyperlink>
      <w:r w:rsidRPr="00C335CD">
        <w:rPr>
          <w:rFonts w:ascii="Arial Narrow" w:hAnsi="Arial Narrow" w:cs="Arial"/>
          <w:i/>
          <w:spacing w:val="2"/>
        </w:rPr>
        <w:t>, que trata do uso do credenciamento como uma alternativa para contratar serviços de gerenciamento e fornecimento de vales alimentação e refeição após a proibição do emprego da taxa de administração negativa.</w:t>
      </w:r>
    </w:p>
    <w:p w14:paraId="61644291"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rPr>
      </w:pPr>
    </w:p>
    <w:p w14:paraId="5E5AA61E"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Necessário registrar que o mercado de facilitadoras de benefícios de Alimentação foi impactado pela proibição de desconto ou deságio em taxas de administração, conforme disposições do Decreto nº 10.854/2021 e da Lei nº 14.442/2022. Essas mudanças conduziram à inevitável remodelação dos negócios jurídicos firmados pela Administração Pública para este tipo de contratação. </w:t>
      </w:r>
    </w:p>
    <w:p w14:paraId="56A3A6E3"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p>
    <w:p w14:paraId="5F463212"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Dado que todas as propostas apresentadas pelas empresas especializadas em benefícios de alimentação oferecem a "taxa zero" devido às novas regulamentações, o processo licitatório tradicional (Pregão Eletrônico) se torna inadequado. Quando todas as propostas são iguais, o critério de desempate usualmente aplicado não oferece uma solução prática e eficiente.  </w:t>
      </w:r>
    </w:p>
    <w:p w14:paraId="22FBD40D"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p>
    <w:p w14:paraId="3202C5B3"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Diante deste cenário, a Administração Pública identificou a viabilidade do uso do credenciamento, procedimento amplamente reconhecido por doutrina e jurisprudência, e hoje definido pela  Lei nº 14.133/2021. Segundo o art. 6º, XLIII, o credenciamento é um processo administrativo de chamamento público onde a Administração convoca interessados para prestar serviços ou fornecer bens, permitindo que, preenchidos os requisitos, se credenciem para executar o objeto quando convocados. </w:t>
      </w:r>
    </w:p>
    <w:p w14:paraId="2F6728BD"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p>
    <w:p w14:paraId="2392A3CB"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O credenciamento é especialmente aplicável em situações como a contratação de facilitadoras de benefícios de alimentação, cuja seleção é efetuada a critério dos beneficiários (terceiros), conforme hipóteses definidas no art. 79, inciso II, da Lei nº 14.133 /2021: </w:t>
      </w:r>
    </w:p>
    <w:p w14:paraId="4BA26103"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I - Paralela e não excludente: Quando é viável e vantajoso para a Administração realizar contratações simultâneas em condições padronizadas. </w:t>
      </w:r>
    </w:p>
    <w:p w14:paraId="2F7087C2"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II - Com seleção a critério de terceiros: Quando a seleção do contratado está a cargo do beneficiário direto da prestação. </w:t>
      </w:r>
    </w:p>
    <w:p w14:paraId="0B14E4E3"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III - Em mercados fluidos: Quando a flutuação constante do valor da prestação e das condições de contratação inviabiliza a seleção por meio de processo de licitação. </w:t>
      </w:r>
    </w:p>
    <w:p w14:paraId="3B9D8FEA"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p>
    <w:p w14:paraId="26A6C75F"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Em Acórdão do TCU, sob nº 5495/2022-Segunda Câmara, o relator destacou em seu voto que “o credenciamento tem sido a alternativa encontrada pela Administração Pública para contratar serviços de gerenciamento e fornecimento de vales alimentação e refeição após a proibição do emprego da taxa de administração negativa, veiculada no Decreto nº 10.854/2021 e na Medida Provisória 1.108/2021. </w:t>
      </w:r>
      <w:r w:rsidRPr="00C335CD">
        <w:rPr>
          <w:rFonts w:ascii="Arial Narrow" w:hAnsi="Arial Narrow" w:cs="Times New Roman"/>
        </w:rPr>
        <w:lastRenderedPageBreak/>
        <w:t>Até então o objeto era licitado pelo critério de julgamento do menor preço, e vencia a empresa que fornecesse a menor taxa de administração, inclusive negativa. A impossibilidade de uso de tal critério doravante impõe à Administração o dever de encontrar modelos alternativos”.</w:t>
      </w:r>
    </w:p>
    <w:p w14:paraId="673B464D"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p>
    <w:p w14:paraId="6804DA0D"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Ressalte-se que, nos termos do art. 74, inc. IV, da Lei nº 14.133/2021, é inexigível a licitação quando inviável a competição, dentre outras situações, para “objetos que devam ou possam ser contratados por meio de credenciamento”. </w:t>
      </w:r>
    </w:p>
    <w:p w14:paraId="1D2E1C03"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p>
    <w:p w14:paraId="0CF5592A"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Assim, a exemplo das demais hipóteses de dispensa e inexigibilidade, aclaramos que a pretensão de utilizar o procedimento auxiliar de credenciamento, objetivando a contratação de facilitadoras aptas ao atendimento da necessidade objeto deste estudo, será antecedida de um processo administrativo de contratação direta, por inexigibilidade, com base no art. 74, inc. IV, da  Lei nº 14.133/2021. A diferença é que esse processo não culminará numa contratação específica, mas em tantas quantas forem alcançadas a partir do chamamento público a ser realizado.</w:t>
      </w:r>
    </w:p>
    <w:p w14:paraId="3B6A4AF8"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p>
    <w:p w14:paraId="77CAD419" w14:textId="77777777" w:rsidR="00786C91" w:rsidRPr="00C335CD" w:rsidRDefault="00786C91" w:rsidP="00C335CD">
      <w:pPr>
        <w:pStyle w:val="Standard"/>
        <w:tabs>
          <w:tab w:val="left" w:pos="426"/>
          <w:tab w:val="left" w:pos="567"/>
          <w:tab w:val="left" w:pos="867"/>
          <w:tab w:val="left" w:pos="1167"/>
          <w:tab w:val="left" w:pos="1422"/>
          <w:tab w:val="left" w:pos="1677"/>
          <w:tab w:val="left" w:pos="1992"/>
          <w:tab w:val="left" w:pos="2247"/>
          <w:tab w:val="left" w:leader="underscore" w:pos="7363"/>
        </w:tabs>
        <w:jc w:val="both"/>
        <w:rPr>
          <w:rFonts w:ascii="Arial Narrow" w:hAnsi="Arial Narrow" w:cs="Times New Roman"/>
        </w:rPr>
      </w:pPr>
      <w:r w:rsidRPr="00C335CD">
        <w:rPr>
          <w:rFonts w:ascii="Arial Narrow" w:hAnsi="Arial Narrow" w:cs="Times New Roman"/>
        </w:rPr>
        <w:t xml:space="preserve">Portanto, considerando a análise apresentada e a evolução da jurisprudência, o modelo de credenciamento se mostra uma solução viável e alinhada com as necessidades da Prefeitura para a contratação de serviços de vales-alimentação e refeição. Assim, a adoção desse modelo reforça a busca por eficiência, agilidade e conformidade com a legislação vigente, garantindo a escolha dos prestadores de forma transparente e participativa. </w:t>
      </w:r>
    </w:p>
    <w:p w14:paraId="3B37B247"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rPr>
      </w:pPr>
    </w:p>
    <w:p w14:paraId="62BF168C"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rPr>
      </w:pPr>
      <w:r w:rsidRPr="00C335CD">
        <w:rPr>
          <w:rFonts w:ascii="Arial Narrow" w:hAnsi="Arial Narrow"/>
          <w:b/>
          <w:color w:val="auto"/>
          <w:sz w:val="24"/>
          <w:szCs w:val="24"/>
          <w:u w:val="single"/>
        </w:rPr>
        <w:t>Do prazo de vigência do contrato</w:t>
      </w:r>
    </w:p>
    <w:p w14:paraId="57D0E102"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O prazo de vigência do contrato será de 60 (sessenta meses) contado a partir da data de sua assinatura nos termos do art. 106 da Lei nº 14.133/2021, com eficácia legal a partir da publicação de seu extrato, facultando-se ao </w:t>
      </w:r>
      <w:r w:rsidRPr="00C335CD">
        <w:rPr>
          <w:rFonts w:ascii="Arial Narrow" w:hAnsi="Arial Narrow"/>
          <w:b/>
          <w:color w:val="auto"/>
          <w:sz w:val="24"/>
          <w:szCs w:val="24"/>
        </w:rPr>
        <w:t>CONTRATANTE</w:t>
      </w:r>
      <w:r w:rsidRPr="00C335CD">
        <w:rPr>
          <w:rFonts w:ascii="Arial Narrow" w:hAnsi="Arial Narrow"/>
          <w:color w:val="auto"/>
          <w:sz w:val="24"/>
          <w:szCs w:val="24"/>
        </w:rPr>
        <w:t xml:space="preserve"> extingui-lo a qualquer época, nas hipóteses legais contidas na Lei nº 14.133/2021.</w:t>
      </w:r>
    </w:p>
    <w:p w14:paraId="0354F601"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rPr>
      </w:pPr>
    </w:p>
    <w:p w14:paraId="6D6E2388"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b/>
          <w:color w:val="auto"/>
          <w:sz w:val="24"/>
          <w:szCs w:val="24"/>
          <w:u w:val="single"/>
        </w:rPr>
      </w:pPr>
      <w:r w:rsidRPr="00C335CD">
        <w:rPr>
          <w:rFonts w:ascii="Arial Narrow" w:hAnsi="Arial Narrow"/>
          <w:b/>
          <w:color w:val="auto"/>
          <w:sz w:val="24"/>
          <w:szCs w:val="24"/>
          <w:u w:val="single"/>
        </w:rPr>
        <w:t>Da prorrogação</w:t>
      </w:r>
    </w:p>
    <w:p w14:paraId="355607D4"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Por se tratar o objeto do contrato de fornecimento contínuo, seu prazo de vigência poderá ser prorrogado, sucessivamente, respeitada a vigência máxima decenal, desde que a autoridade competente ateste que as condições e os preços permanecem vantajosos para a Administração, permitida a negociação com a </w:t>
      </w:r>
      <w:r w:rsidRPr="00C335CD">
        <w:rPr>
          <w:rFonts w:ascii="Arial Narrow" w:hAnsi="Arial Narrow"/>
          <w:b/>
          <w:color w:val="auto"/>
          <w:sz w:val="24"/>
          <w:szCs w:val="24"/>
        </w:rPr>
        <w:t>CONTRATADA</w:t>
      </w:r>
      <w:r w:rsidRPr="00C335CD">
        <w:rPr>
          <w:rFonts w:ascii="Arial Narrow" w:hAnsi="Arial Narrow"/>
          <w:color w:val="auto"/>
          <w:sz w:val="24"/>
          <w:szCs w:val="24"/>
        </w:rPr>
        <w:t xml:space="preserve"> ou a extinção contratual sem ônus para qualquer das partes, nos termos do art.107, da Lei nº 14.133/2021. </w:t>
      </w:r>
    </w:p>
    <w:p w14:paraId="40771E51"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O </w:t>
      </w:r>
      <w:r w:rsidRPr="00C335CD">
        <w:rPr>
          <w:rFonts w:ascii="Arial Narrow" w:hAnsi="Arial Narrow"/>
          <w:b/>
          <w:color w:val="auto"/>
          <w:sz w:val="24"/>
          <w:szCs w:val="24"/>
        </w:rPr>
        <w:t>CONTRATANTE</w:t>
      </w:r>
      <w:r w:rsidRPr="00C335CD">
        <w:rPr>
          <w:rFonts w:ascii="Arial Narrow" w:hAnsi="Arial Narrow"/>
          <w:color w:val="auto"/>
          <w:sz w:val="24"/>
          <w:szCs w:val="24"/>
        </w:rPr>
        <w:t xml:space="preserve"> terá a opção de extinguir o contrato, sem ônus, quando não dispuser de créditos orçamentários para sua continuidade ou quando entender que o contrato não mais lh</w:t>
      </w:r>
      <w:r w:rsidRPr="00C335CD">
        <w:rPr>
          <w:rFonts w:ascii="Arial Narrow" w:hAnsi="Arial Narrow"/>
          <w:sz w:val="24"/>
          <w:szCs w:val="24"/>
        </w:rPr>
        <w:t>e oferece vantagem, nos termos do inciso III, do art. 106 da Lei nº 14.133/2021.</w:t>
      </w:r>
    </w:p>
    <w:p w14:paraId="34D2DC26"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b/>
          <w:sz w:val="24"/>
          <w:szCs w:val="24"/>
        </w:rPr>
        <w:t>DAS ALTERAÇÕES, ACRÉSCIMOS E SUPRESSÕES:</w:t>
      </w:r>
    </w:p>
    <w:p w14:paraId="185465AA"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sz w:val="24"/>
          <w:szCs w:val="24"/>
        </w:rPr>
        <w:t>O contrato poderá sofrer alterações, com as devidas justificativas, obedecidas às disposições</w:t>
      </w:r>
      <w:r w:rsidRPr="00C335CD">
        <w:rPr>
          <w:rFonts w:ascii="Arial Narrow" w:hAnsi="Arial Narrow"/>
          <w:b/>
          <w:bCs/>
          <w:sz w:val="24"/>
          <w:szCs w:val="24"/>
        </w:rPr>
        <w:t xml:space="preserve"> </w:t>
      </w:r>
      <w:r w:rsidRPr="00C335CD">
        <w:rPr>
          <w:rFonts w:ascii="Arial Narrow" w:hAnsi="Arial Narrow"/>
          <w:sz w:val="24"/>
          <w:szCs w:val="24"/>
        </w:rPr>
        <w:t xml:space="preserve">contidas no art. 124, da Lei nº 14.133/2021, sendo que as quantidades previstas neste Termo de Referência poderão sofrer acréscimos ou supressões de até 25% (vinte e cinco por cento) do valor inicial atualizado do contrato, estando a </w:t>
      </w:r>
      <w:r w:rsidRPr="00C335CD">
        <w:rPr>
          <w:rFonts w:ascii="Arial Narrow" w:hAnsi="Arial Narrow"/>
          <w:b/>
          <w:sz w:val="24"/>
          <w:szCs w:val="24"/>
        </w:rPr>
        <w:t>CONTRATADA</w:t>
      </w:r>
      <w:r w:rsidRPr="00C335CD">
        <w:rPr>
          <w:rFonts w:ascii="Arial Narrow" w:hAnsi="Arial Narrow"/>
          <w:sz w:val="24"/>
          <w:szCs w:val="24"/>
        </w:rPr>
        <w:t xml:space="preserve"> obrigada a aceitas nas mesmas condições contratuais estes acréscimos ou supressões, nos termos do art. 125 da citada lei.</w:t>
      </w:r>
    </w:p>
    <w:p w14:paraId="78CCE5A6"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sz w:val="24"/>
          <w:szCs w:val="24"/>
        </w:rPr>
        <w:t>As alterações unilaterais a que se refere este item não poderão transfigurar o objeto da contratação.</w:t>
      </w:r>
    </w:p>
    <w:p w14:paraId="679308AA"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rPr>
      </w:pPr>
    </w:p>
    <w:p w14:paraId="0EC0493D"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Exigências de habilitação</w:t>
      </w:r>
    </w:p>
    <w:p w14:paraId="01C656B8"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Para fins de habilitação, deverá o interessado comprovar os seguintes requisitos:</w:t>
      </w:r>
    </w:p>
    <w:p w14:paraId="30F9951B" w14:textId="77777777" w:rsidR="00786C91" w:rsidRPr="00C335CD" w:rsidRDefault="00786C91" w:rsidP="00C335CD">
      <w:pPr>
        <w:pStyle w:val="Nvel1-SemNumerao"/>
        <w:rPr>
          <w:rFonts w:ascii="Arial Narrow" w:hAnsi="Arial Narrow"/>
          <w:color w:val="auto"/>
        </w:rPr>
      </w:pPr>
    </w:p>
    <w:p w14:paraId="71D9F27E"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Habilitação jurídica</w:t>
      </w:r>
    </w:p>
    <w:p w14:paraId="5138B9C4"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lastRenderedPageBreak/>
        <w:t>Empresário individual: inscrição no Registro Público de Empresas Mercantis, a cargo da Junta Comercial da respectiva sede;</w:t>
      </w:r>
    </w:p>
    <w:p w14:paraId="083B86EC"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Microempreendedor Individual - MEI: Certificado da Condição de Microempreendedor Individual - CCMEI, cuja aceitação ficará condicionada à verificação da autenticidade no sítio https://www.gov.br/empresas-e-negocios/pt-br/empreendedor;</w:t>
      </w:r>
    </w:p>
    <w:p w14:paraId="6EB3C2BB"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1426637"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B57FD35"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Sociedade simples: inscrição do ato constitutivo no Registro Civil de Pessoas Jurídicas do local de sua sede, acompanhada de documento comprobatório de seus administradores;</w:t>
      </w:r>
    </w:p>
    <w:p w14:paraId="2999C10F"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33" w:name="_Int_ySfCXwr4"/>
      <w:r w:rsidRPr="00C335CD">
        <w:rPr>
          <w:rFonts w:ascii="Arial Narrow" w:hAnsi="Arial Narrow"/>
          <w:color w:val="auto"/>
          <w:sz w:val="24"/>
          <w:szCs w:val="24"/>
        </w:rPr>
        <w:t>Mercantis onde</w:t>
      </w:r>
      <w:bookmarkEnd w:id="33"/>
      <w:r w:rsidRPr="00C335CD">
        <w:rPr>
          <w:rFonts w:ascii="Arial Narrow" w:hAnsi="Arial Narrow"/>
          <w:color w:val="auto"/>
          <w:sz w:val="24"/>
          <w:szCs w:val="24"/>
        </w:rPr>
        <w:t xml:space="preserve"> opera, com averbação no Registro onde tem sede a matriz;</w:t>
      </w:r>
    </w:p>
    <w:p w14:paraId="0A90238F"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6B0E6E3"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Os documentos apresentados deverão estar acompanhados de todas as alterações ou da consolidação respectiva.</w:t>
      </w:r>
    </w:p>
    <w:p w14:paraId="5B96664F"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rPr>
      </w:pPr>
    </w:p>
    <w:p w14:paraId="33DFC85B"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Habilitação fiscal, social e trabalhista</w:t>
      </w:r>
    </w:p>
    <w:p w14:paraId="2B1614DD"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Prova de inscrição no Cadastro Nacional de Pessoas Jurídicas ou no Cadastro de Pessoas Físicas, conforme o caso;</w:t>
      </w:r>
    </w:p>
    <w:p w14:paraId="092B38E8"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A32CEDB"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Prova de regularidade com o Fundo de Garantia do Tempo de Serviço (FGTS);</w:t>
      </w:r>
    </w:p>
    <w:p w14:paraId="6A3698B3"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B8CEF81"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Prova de inscrição no cadastro de contribuintes Estadual ou Distrital relativo ao domicílio ou sede do fornecedor, pertinente ao seu ramo de atividade e compatível com o objeto contratual;</w:t>
      </w:r>
    </w:p>
    <w:p w14:paraId="78CD17F4"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Prova de regularidade com a Fazenda Estadual do domicílio ou sede do fornecedor, relativa à atividade em cujo exercício contrata ou concorre;</w:t>
      </w:r>
    </w:p>
    <w:p w14:paraId="6F1CE1A6"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Prova de Regularidade com a Fazenda Municipal do domicilio ou sede do fornecedor, relativa a atividade em cujo exercício contrata ou concorre; </w:t>
      </w:r>
    </w:p>
    <w:p w14:paraId="4209A0CE"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066AD049" w14:textId="77777777" w:rsidR="00786C91" w:rsidRPr="00C335CD" w:rsidRDefault="00786C91" w:rsidP="00C335CD">
      <w:pPr>
        <w:pStyle w:val="Nvel1-SemNumerao"/>
        <w:rPr>
          <w:rFonts w:ascii="Arial Narrow" w:hAnsi="Arial Narrow"/>
          <w:color w:val="auto"/>
        </w:rPr>
      </w:pPr>
    </w:p>
    <w:p w14:paraId="4AC54501"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Qualificação Econômico-Financeira</w:t>
      </w:r>
    </w:p>
    <w:p w14:paraId="0CF511F4"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lastRenderedPageBreak/>
        <w:t>certidão negativa de falência expedida pelo distribuidor da sede do fornecedor;</w:t>
      </w:r>
    </w:p>
    <w:p w14:paraId="30BE8845"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bookmarkStart w:id="34" w:name="_Hlk169694941"/>
      <w:bookmarkStart w:id="35" w:name="_Hlk170895502"/>
      <w:r w:rsidRPr="00C335CD">
        <w:rPr>
          <w:rFonts w:ascii="Arial Narrow" w:hAnsi="Arial Narrow"/>
          <w:color w:val="auto"/>
          <w:sz w:val="24"/>
          <w:szCs w:val="24"/>
        </w:rPr>
        <w:t>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187E959C"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Os documentos referidos acima limitar-se-ão ao último exercício no caso de a pessoa jurídica ter sido constituída há menos de 2 (dois) anos;</w:t>
      </w:r>
    </w:p>
    <w:p w14:paraId="4B3E53A5"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C335CD">
        <w:rPr>
          <w:rFonts w:ascii="Arial Narrow" w:hAnsi="Arial Narrow"/>
          <w:color w:val="auto"/>
          <w:sz w:val="24"/>
          <w:szCs w:val="24"/>
        </w:rPr>
        <w:t>Sped</w:t>
      </w:r>
      <w:proofErr w:type="spellEnd"/>
      <w:r w:rsidRPr="00C335CD">
        <w:rPr>
          <w:rFonts w:ascii="Arial Narrow" w:hAnsi="Arial Narrow"/>
          <w:color w:val="auto"/>
          <w:sz w:val="24"/>
          <w:szCs w:val="24"/>
        </w:rPr>
        <w:t>.</w:t>
      </w:r>
    </w:p>
    <w:bookmarkEnd w:id="34"/>
    <w:p w14:paraId="311BAFD8"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Caso a empresa interessada apresente resultado inferior ou igual a 1 (um) em qualquer dos índices de Liquidez Geral (LG), Solvência Geral (SG) e Liquidez Corrente (LC), será exigido para fins de habilitação patrimônio líquido mínimo de até 10% do valor total estimado da contratação.</w:t>
      </w:r>
    </w:p>
    <w:bookmarkEnd w:id="35"/>
    <w:p w14:paraId="0E35AF37"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As empresas criadas no exercício financeiro da licitação/contratação deverão atender a todas as exigências da habilitação e poderão substituir os demonstrativos contábeis pelo balanço de abertura.</w:t>
      </w:r>
    </w:p>
    <w:p w14:paraId="3C8F77DE"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O atendimento dos índices econômicos previstos neste item deverá ser atestado mediante declaração assinada por profissional habilitado da área contábil, apresentada </w:t>
      </w:r>
      <w:bookmarkStart w:id="36" w:name="_Hlk171013756"/>
      <w:r w:rsidRPr="00C335CD">
        <w:rPr>
          <w:rFonts w:ascii="Arial Narrow" w:hAnsi="Arial Narrow"/>
          <w:color w:val="auto"/>
          <w:sz w:val="24"/>
          <w:szCs w:val="24"/>
        </w:rPr>
        <w:t>pelo fornecedor.</w:t>
      </w:r>
    </w:p>
    <w:p w14:paraId="66F663E7" w14:textId="77777777" w:rsidR="00786C91" w:rsidRPr="00C335CD" w:rsidRDefault="00786C91" w:rsidP="00C335CD">
      <w:pPr>
        <w:pStyle w:val="Nivel3"/>
        <w:numPr>
          <w:ilvl w:val="0"/>
          <w:numId w:val="0"/>
        </w:numPr>
        <w:tabs>
          <w:tab w:val="left" w:pos="567"/>
        </w:tabs>
        <w:spacing w:before="0" w:after="0" w:line="240" w:lineRule="auto"/>
        <w:rPr>
          <w:rFonts w:ascii="Arial Narrow" w:hAnsi="Arial Narrow"/>
          <w:color w:val="auto"/>
          <w:sz w:val="24"/>
          <w:szCs w:val="24"/>
        </w:rPr>
      </w:pPr>
    </w:p>
    <w:bookmarkEnd w:id="36"/>
    <w:p w14:paraId="1563701C" w14:textId="77777777" w:rsidR="00786C91" w:rsidRPr="00C335CD" w:rsidRDefault="00786C91" w:rsidP="00C335CD">
      <w:pPr>
        <w:pStyle w:val="Nvel1-SemNumerao"/>
        <w:rPr>
          <w:rFonts w:ascii="Arial Narrow" w:hAnsi="Arial Narrow"/>
          <w:color w:val="auto"/>
        </w:rPr>
      </w:pPr>
      <w:r w:rsidRPr="00C335CD">
        <w:rPr>
          <w:rFonts w:ascii="Arial Narrow" w:hAnsi="Arial Narrow"/>
          <w:color w:val="auto"/>
        </w:rPr>
        <w:t>Qualificação Técnica</w:t>
      </w:r>
    </w:p>
    <w:p w14:paraId="22D097D3" w14:textId="77777777" w:rsidR="00786C91" w:rsidRPr="00C335CD" w:rsidRDefault="00786C91" w:rsidP="00C335CD">
      <w:pPr>
        <w:pStyle w:val="Nivel2"/>
        <w:tabs>
          <w:tab w:val="left" w:pos="284"/>
          <w:tab w:val="left" w:pos="426"/>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Apresentação de atestado (s) de capacidade técnica em nome da licitante, passado por pessoa jurídica de direito público ou privado, comprovando aptidão para o desempenho de atividade compatível e pertinente com o objeto da presente licitação. </w:t>
      </w:r>
    </w:p>
    <w:p w14:paraId="375D2F3A" w14:textId="77777777" w:rsidR="00786C91" w:rsidRPr="00C335CD" w:rsidRDefault="00786C91" w:rsidP="00C335CD">
      <w:pPr>
        <w:pStyle w:val="PargrafodaLista"/>
        <w:widowControl w:val="0"/>
        <w:numPr>
          <w:ilvl w:val="0"/>
          <w:numId w:val="27"/>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Arial Narrow" w:hAnsi="Arial Narrow"/>
          <w:sz w:val="24"/>
          <w:szCs w:val="24"/>
        </w:rPr>
      </w:pPr>
      <w:r w:rsidRPr="00C335CD">
        <w:rPr>
          <w:rFonts w:ascii="Arial Narrow" w:hAnsi="Arial Narrow"/>
          <w:sz w:val="24"/>
          <w:szCs w:val="24"/>
        </w:rPr>
        <w:t>O (s) atestado (s) para ser (em) válido (s) deverá (</w:t>
      </w:r>
      <w:proofErr w:type="spellStart"/>
      <w:r w:rsidRPr="00C335CD">
        <w:rPr>
          <w:rFonts w:ascii="Arial Narrow" w:hAnsi="Arial Narrow"/>
          <w:sz w:val="24"/>
          <w:szCs w:val="24"/>
        </w:rPr>
        <w:t>ão</w:t>
      </w:r>
      <w:proofErr w:type="spellEnd"/>
      <w:r w:rsidRPr="00C335CD">
        <w:rPr>
          <w:rFonts w:ascii="Arial Narrow" w:hAnsi="Arial Narrow"/>
          <w:sz w:val="24"/>
          <w:szCs w:val="24"/>
        </w:rPr>
        <w:t>) conter:</w:t>
      </w:r>
    </w:p>
    <w:p w14:paraId="0CE9990B" w14:textId="77777777" w:rsidR="00786C91" w:rsidRPr="00C335CD" w:rsidRDefault="00786C91" w:rsidP="00C335CD">
      <w:pPr>
        <w:pStyle w:val="PargrafodaLista"/>
        <w:widowControl w:val="0"/>
        <w:numPr>
          <w:ilvl w:val="0"/>
          <w:numId w:val="26"/>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Arial Narrow" w:hAnsi="Arial Narrow"/>
          <w:sz w:val="24"/>
          <w:szCs w:val="24"/>
        </w:rPr>
      </w:pPr>
      <w:r w:rsidRPr="00C335CD">
        <w:rPr>
          <w:rFonts w:ascii="Arial Narrow" w:hAnsi="Arial Narrow"/>
          <w:sz w:val="24"/>
          <w:szCs w:val="24"/>
        </w:rPr>
        <w:t>Razão social, CNPJ, endereço completo e telefone da pessoa jurídica de direito público ou privado que forneceu o (s) atestado (s), bem como o nome e o cargo do responsável que o (s) assinar;</w:t>
      </w:r>
    </w:p>
    <w:p w14:paraId="78A0EDB8" w14:textId="77777777" w:rsidR="00786C91" w:rsidRPr="00C335CD" w:rsidRDefault="00786C91" w:rsidP="00C335CD">
      <w:pPr>
        <w:pStyle w:val="PargrafodaLista"/>
        <w:widowControl w:val="0"/>
        <w:numPr>
          <w:ilvl w:val="0"/>
          <w:numId w:val="26"/>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Arial Narrow" w:hAnsi="Arial Narrow"/>
          <w:sz w:val="24"/>
          <w:szCs w:val="24"/>
        </w:rPr>
      </w:pPr>
      <w:r w:rsidRPr="00C335CD">
        <w:rPr>
          <w:rFonts w:ascii="Arial Narrow" w:hAnsi="Arial Narrow"/>
          <w:sz w:val="24"/>
          <w:szCs w:val="24"/>
        </w:rPr>
        <w:t>Para atestado (s) emitido (s) por pessoa jurídica de direito privado: Indicação do objeto fornecido, constando a descrição completa do produto/serviço, prazos de execução, quantidades fornecidas e grau de satisfação;</w:t>
      </w:r>
    </w:p>
    <w:p w14:paraId="50CCAAEC" w14:textId="77777777" w:rsidR="00786C91" w:rsidRPr="00C335CD" w:rsidRDefault="00786C91" w:rsidP="00C335CD">
      <w:pPr>
        <w:pStyle w:val="PargrafodaLista"/>
        <w:widowControl w:val="0"/>
        <w:numPr>
          <w:ilvl w:val="0"/>
          <w:numId w:val="26"/>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Arial Narrow" w:hAnsi="Arial Narrow"/>
          <w:sz w:val="24"/>
          <w:szCs w:val="24"/>
        </w:rPr>
      </w:pPr>
      <w:r w:rsidRPr="00C335CD">
        <w:rPr>
          <w:rFonts w:ascii="Arial Narrow" w:hAnsi="Arial Narrow"/>
          <w:sz w:val="24"/>
          <w:szCs w:val="24"/>
        </w:rPr>
        <w:t>Para atestado (s) emitido (s) por pessoa jurídica de direito público: Indicação do objeto fornecido constando: a descrição completa do produto/serviço, prazos de execução, quantidades fornecidas e grau de satisfação; número da licitação e contrato/Ata caso o fornecimento seja decorrente de licitação;</w:t>
      </w:r>
    </w:p>
    <w:p w14:paraId="56C5FBF8" w14:textId="77777777" w:rsidR="00786C91" w:rsidRPr="00C335CD" w:rsidRDefault="00786C91" w:rsidP="00C335CD">
      <w:pPr>
        <w:pStyle w:val="PargrafodaLista"/>
        <w:widowControl w:val="0"/>
        <w:numPr>
          <w:ilvl w:val="0"/>
          <w:numId w:val="27"/>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Arial Narrow" w:hAnsi="Arial Narrow"/>
          <w:sz w:val="24"/>
          <w:szCs w:val="24"/>
        </w:rPr>
      </w:pPr>
      <w:r w:rsidRPr="00C335CD">
        <w:rPr>
          <w:rFonts w:ascii="Arial Narrow" w:hAnsi="Arial Narrow"/>
          <w:sz w:val="24"/>
          <w:szCs w:val="24"/>
        </w:rPr>
        <w:t xml:space="preserve">O licitante deve disponibilizar todas as informações necessárias à comprovação da legitimidade do atestado solicitado, apresentando, caso solicitado pelo pregoeiro (a), dentre outros documentos, cópia do contrato que deu suporte à contratação, endereço atual da contratante e local em que foram prestados os serviços. </w:t>
      </w:r>
    </w:p>
    <w:p w14:paraId="046049F1" w14:textId="77777777" w:rsidR="00786C91" w:rsidRPr="00C335CD" w:rsidRDefault="00786C91" w:rsidP="00C335CD">
      <w:pPr>
        <w:pStyle w:val="PargrafodaLista"/>
        <w:widowControl w:val="0"/>
        <w:numPr>
          <w:ilvl w:val="0"/>
          <w:numId w:val="27"/>
        </w:numPr>
        <w:tabs>
          <w:tab w:val="left" w:pos="142"/>
          <w:tab w:val="left" w:pos="284"/>
          <w:tab w:val="left" w:pos="426"/>
          <w:tab w:val="left" w:pos="1134"/>
          <w:tab w:val="left" w:pos="2592"/>
          <w:tab w:val="left" w:pos="2880"/>
          <w:tab w:val="left" w:pos="4320"/>
          <w:tab w:val="left" w:pos="5040"/>
          <w:tab w:val="left" w:pos="5760"/>
          <w:tab w:val="left" w:pos="6480"/>
          <w:tab w:val="left" w:pos="7200"/>
          <w:tab w:val="left" w:pos="7920"/>
          <w:tab w:val="left" w:pos="8640"/>
          <w:tab w:val="left" w:pos="9492"/>
          <w:tab w:val="left" w:pos="9637"/>
        </w:tabs>
        <w:autoSpaceDE w:val="0"/>
        <w:autoSpaceDN w:val="0"/>
        <w:adjustRightInd w:val="0"/>
        <w:spacing w:after="0" w:line="240" w:lineRule="auto"/>
        <w:ind w:left="0" w:firstLine="0"/>
        <w:jc w:val="both"/>
        <w:rPr>
          <w:rFonts w:ascii="Arial Narrow" w:hAnsi="Arial Narrow"/>
          <w:sz w:val="24"/>
          <w:szCs w:val="24"/>
        </w:rPr>
      </w:pPr>
      <w:r w:rsidRPr="00C335CD">
        <w:rPr>
          <w:rFonts w:ascii="Arial Narrow" w:hAnsi="Arial Narrow"/>
          <w:sz w:val="24"/>
          <w:szCs w:val="24"/>
        </w:rPr>
        <w:t xml:space="preserve">O objeto do (s) atestado (s) deve ser compatível com objeto do contrato social da licitante, conforme Acordão 2939/2021 do TCU. “Não são considerados válidos para fins de habilitação atestados de prestação de serviços incompatíveis com as atividades econômicas previstas no contrato social do licitante. Os atestados devem não apenas demonstrar uma situação de fato, mas, necessariamente, uma situação fática que tenha ocorrido em conformidade com a lei e com o contrato social. (TCU, Acordão 2939/2021, Plenário, Representação, Relator Ministro Walton Alencar Rodrigues)”. </w:t>
      </w:r>
    </w:p>
    <w:p w14:paraId="7D0144CA" w14:textId="77777777" w:rsidR="00786C91" w:rsidRPr="00C335CD" w:rsidRDefault="00786C91" w:rsidP="00C335CD">
      <w:pPr>
        <w:pStyle w:val="Nivel2"/>
        <w:spacing w:before="0" w:after="0" w:line="240" w:lineRule="auto"/>
        <w:ind w:left="0" w:firstLine="0"/>
        <w:rPr>
          <w:rFonts w:ascii="Arial Narrow" w:hAnsi="Arial Narrow"/>
          <w:sz w:val="24"/>
          <w:szCs w:val="24"/>
        </w:rPr>
      </w:pPr>
      <w:r w:rsidRPr="00C335CD">
        <w:rPr>
          <w:rFonts w:ascii="Arial Narrow" w:hAnsi="Arial Narrow"/>
          <w:sz w:val="24"/>
          <w:szCs w:val="24"/>
        </w:rPr>
        <w:t>Ato de Registro ou autorização para funcionamento expedido pelo Banco Central do Brasil ou pela Comissão de Valores Mobiliários (CVM) ou outro órgão competente;</w:t>
      </w:r>
    </w:p>
    <w:p w14:paraId="34B8F9F6" w14:textId="77777777" w:rsidR="00786C91" w:rsidRPr="00C335CD" w:rsidRDefault="00786C91" w:rsidP="00C335CD">
      <w:pPr>
        <w:pStyle w:val="Nvel1-SemNumerao"/>
        <w:tabs>
          <w:tab w:val="left" w:pos="284"/>
          <w:tab w:val="left" w:pos="426"/>
        </w:tabs>
        <w:rPr>
          <w:rFonts w:ascii="Arial Narrow" w:hAnsi="Arial Narrow"/>
          <w:color w:val="auto"/>
        </w:rPr>
      </w:pPr>
    </w:p>
    <w:p w14:paraId="375A2085" w14:textId="77777777" w:rsidR="00786C91" w:rsidRPr="00C335CD" w:rsidRDefault="00786C91" w:rsidP="00C335CD">
      <w:pPr>
        <w:pStyle w:val="Nvel1-SemNumerao"/>
        <w:tabs>
          <w:tab w:val="left" w:pos="284"/>
          <w:tab w:val="left" w:pos="426"/>
        </w:tabs>
        <w:rPr>
          <w:rFonts w:ascii="Arial Narrow" w:hAnsi="Arial Narrow"/>
          <w:color w:val="auto"/>
        </w:rPr>
      </w:pPr>
      <w:r w:rsidRPr="00C335CD">
        <w:rPr>
          <w:rFonts w:ascii="Arial Narrow" w:hAnsi="Arial Narrow"/>
          <w:color w:val="auto"/>
        </w:rPr>
        <w:t>Disposições gerais sobre habilitação</w:t>
      </w:r>
    </w:p>
    <w:p w14:paraId="179E531A" w14:textId="77777777" w:rsidR="00786C91" w:rsidRPr="00C335CD" w:rsidRDefault="00786C91" w:rsidP="00C335CD">
      <w:pPr>
        <w:pStyle w:val="Nivel2"/>
        <w:tabs>
          <w:tab w:val="left" w:pos="284"/>
          <w:tab w:val="left" w:pos="426"/>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FE6DC8C"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w:t>
      </w:r>
      <w:r w:rsidRPr="00C335CD">
        <w:rPr>
          <w:rFonts w:ascii="Arial Narrow" w:hAnsi="Arial Narrow"/>
          <w:color w:val="auto"/>
          <w:sz w:val="24"/>
          <w:szCs w:val="24"/>
        </w:rPr>
        <w:lastRenderedPageBreak/>
        <w:t xml:space="preserve">do disposto no Decreto nº 8.660, de 29 de janeiro de 2016, ou de outro que venha a substituí-lo, ou </w:t>
      </w:r>
      <w:proofErr w:type="spellStart"/>
      <w:r w:rsidRPr="00C335CD">
        <w:rPr>
          <w:rFonts w:ascii="Arial Narrow" w:hAnsi="Arial Narrow"/>
          <w:color w:val="auto"/>
          <w:sz w:val="24"/>
          <w:szCs w:val="24"/>
        </w:rPr>
        <w:t>consularizados</w:t>
      </w:r>
      <w:proofErr w:type="spellEnd"/>
      <w:r w:rsidRPr="00C335CD">
        <w:rPr>
          <w:rFonts w:ascii="Arial Narrow" w:hAnsi="Arial Narrow"/>
          <w:color w:val="auto"/>
          <w:sz w:val="24"/>
          <w:szCs w:val="24"/>
        </w:rPr>
        <w:t xml:space="preserve"> pelos respectivos consulados ou embaixadas.</w:t>
      </w:r>
    </w:p>
    <w:p w14:paraId="46A7A101"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Não serão aceitos documentos de habilitação com indicação de CNPJ/CPF diferentes, salvo aqueles legalmente permitidos.</w:t>
      </w:r>
    </w:p>
    <w:p w14:paraId="27D87B68"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70308AB"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Serão aceitos registros de CNPJ de fornecedor matriz e filial com diferenças de números de documentos pertinentes ao CND e ao CRF/FGTS, quando for comprovada a centralização do recolhimento dessas contribuições.</w:t>
      </w:r>
    </w:p>
    <w:p w14:paraId="0A705154"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rPr>
      </w:pPr>
    </w:p>
    <w:p w14:paraId="11ECC8C1" w14:textId="77777777" w:rsidR="00786C91" w:rsidRPr="00C335CD" w:rsidRDefault="00786C91" w:rsidP="00C335CD">
      <w:pPr>
        <w:pStyle w:val="Nivel01"/>
        <w:tabs>
          <w:tab w:val="clear" w:pos="567"/>
          <w:tab w:val="left" w:pos="426"/>
        </w:tabs>
        <w:spacing w:before="0"/>
        <w:ind w:left="0" w:firstLine="0"/>
        <w:rPr>
          <w:rFonts w:ascii="Arial Narrow" w:hAnsi="Arial Narrow"/>
          <w:sz w:val="24"/>
        </w:rPr>
      </w:pPr>
      <w:r w:rsidRPr="00C335CD">
        <w:rPr>
          <w:rFonts w:ascii="Arial Narrow" w:hAnsi="Arial Narrow"/>
          <w:sz w:val="24"/>
        </w:rPr>
        <w:t>DAS OBRIGAÇÕES E RESPONSABILIDADES DAS PARTES</w:t>
      </w:r>
    </w:p>
    <w:p w14:paraId="43DE414C" w14:textId="77777777" w:rsidR="00786C91" w:rsidRPr="00C335CD" w:rsidRDefault="00786C91" w:rsidP="00C335CD">
      <w:pPr>
        <w:spacing w:after="0" w:line="240" w:lineRule="auto"/>
        <w:rPr>
          <w:rFonts w:ascii="Arial Narrow" w:hAnsi="Arial Narrow"/>
          <w:sz w:val="24"/>
          <w:szCs w:val="24"/>
          <w:lang w:eastAsia="pt-BR"/>
        </w:rPr>
      </w:pPr>
    </w:p>
    <w:p w14:paraId="407BC864" w14:textId="77777777" w:rsidR="00786C91" w:rsidRPr="00C335CD" w:rsidRDefault="00786C91" w:rsidP="00C335CD">
      <w:pPr>
        <w:pStyle w:val="Nivel2"/>
        <w:spacing w:before="0" w:after="0" w:line="240" w:lineRule="auto"/>
        <w:ind w:left="0" w:firstLine="0"/>
        <w:rPr>
          <w:rFonts w:ascii="Arial Narrow" w:hAnsi="Arial Narrow"/>
          <w:b/>
          <w:sz w:val="24"/>
          <w:szCs w:val="24"/>
        </w:rPr>
      </w:pPr>
      <w:r w:rsidRPr="00C335CD">
        <w:rPr>
          <w:rFonts w:ascii="Arial Narrow" w:hAnsi="Arial Narrow"/>
          <w:b/>
          <w:sz w:val="24"/>
          <w:szCs w:val="24"/>
        </w:rPr>
        <w:t>Das Obrigações do Contratante</w:t>
      </w:r>
    </w:p>
    <w:p w14:paraId="67C37E9D"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 Exigir o cumprimento de todas as obrigações assumidas pelo CONTRATADO, de acordo com o contrato e seus anexos; </w:t>
      </w:r>
    </w:p>
    <w:p w14:paraId="51DD4884"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Receber o objeto no prazo e condições estabelecidas no Termo de Referência; </w:t>
      </w:r>
    </w:p>
    <w:p w14:paraId="3133D6FB"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Notificar o CONTRATADO, por escrito, sobre vícios, defeitos ou incorreções verificadas no objeto fornecido, para que seja por ele substituído, reparado ou corrigido, no total ou em parte, às suas expensas; </w:t>
      </w:r>
    </w:p>
    <w:p w14:paraId="2CCB2BA8"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Acompanhar e fiscalizar a execução do contrato e o cumprimento das obrigações pelo Contratado; </w:t>
      </w:r>
    </w:p>
    <w:p w14:paraId="0956A905"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Efetuar o pagamento ao CONTRATADO do valor correspondente ao fornecimento do objeto, no prazo, forma e condições estabelecidos no presente Contrato; </w:t>
      </w:r>
    </w:p>
    <w:p w14:paraId="5C9EE840"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Aplicar ao CONTRATADO as sanções previstas na lei e neste Contrato; 8.8. Cientificar o órgão de representação judicial para adoção das medidas cabíveis quando do descumprimento de obrigações pelo CONTRATADO; </w:t>
      </w:r>
    </w:p>
    <w:p w14:paraId="5740CB5F"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6BC6D978"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Administração terá o prazo de 30 (trinta) dias, a contar da data do protocolo do requerimento para decidir, admitida a prorrogação motivada, por igual período. </w:t>
      </w:r>
    </w:p>
    <w:p w14:paraId="4691C841"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Responder eventuais pedidos de reestabelecimento do equilíbrio econômico-financeiro feitos pelo CONTRATADO no prazo máximo de 30 (trinta) dias, admitida a prorrogação motivada, por igual período; </w:t>
      </w:r>
    </w:p>
    <w:p w14:paraId="61BC4299" w14:textId="77777777" w:rsidR="00786C91" w:rsidRPr="00C335CD" w:rsidRDefault="00786C91" w:rsidP="00C335CD">
      <w:pPr>
        <w:pStyle w:val="Nivel3"/>
        <w:tabs>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E53D162" w14:textId="77777777" w:rsidR="00786C91" w:rsidRPr="00C335CD" w:rsidRDefault="00786C91" w:rsidP="00C335CD">
      <w:pPr>
        <w:pStyle w:val="Nivel2"/>
        <w:numPr>
          <w:ilvl w:val="0"/>
          <w:numId w:val="0"/>
        </w:numPr>
        <w:spacing w:before="0" w:after="0" w:line="240" w:lineRule="auto"/>
        <w:rPr>
          <w:rFonts w:ascii="Arial Narrow" w:hAnsi="Arial Narrow"/>
          <w:sz w:val="24"/>
          <w:szCs w:val="24"/>
        </w:rPr>
      </w:pPr>
    </w:p>
    <w:p w14:paraId="4094625C" w14:textId="77777777" w:rsidR="00786C91" w:rsidRPr="00C335CD" w:rsidRDefault="00786C91" w:rsidP="00C335CD">
      <w:pPr>
        <w:pStyle w:val="Nivel2"/>
        <w:spacing w:before="0" w:after="0" w:line="240" w:lineRule="auto"/>
        <w:ind w:left="0" w:firstLine="0"/>
        <w:rPr>
          <w:rFonts w:ascii="Arial Narrow" w:hAnsi="Arial Narrow"/>
          <w:b/>
          <w:sz w:val="24"/>
          <w:szCs w:val="24"/>
        </w:rPr>
      </w:pPr>
      <w:r w:rsidRPr="00C335CD">
        <w:rPr>
          <w:rFonts w:ascii="Arial Narrow" w:hAnsi="Arial Narrow"/>
          <w:b/>
          <w:sz w:val="24"/>
          <w:szCs w:val="24"/>
        </w:rPr>
        <w:t>Das Obrigações do Contratado</w:t>
      </w:r>
    </w:p>
    <w:p w14:paraId="178E4162"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Enviar à parte contratante, até as 08 (oito) horas do dia seguinte, arquivo com o total das transações do dia, sendo que o valor total da arrecadação deverá ser o mesmo do valor registrado no aviso de crédito, ambos transmitidos eletronicamente. </w:t>
      </w:r>
    </w:p>
    <w:p w14:paraId="476F1DE6"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Atender a todas as exigências do modelo padrão FEBRABAN, referente aos serviços bancários arrecadador. </w:t>
      </w:r>
    </w:p>
    <w:p w14:paraId="0CDADD78"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Indicar canais de contato, cuja modificação ou inativação serão prontamente comunicadas à parte contratante: d) Por endereço eletrônico, que será utilizado preferencialmente para comunicar questões não urgentes ou emergenciais, ou quando a formalidade assim o exigir. e) Por número </w:t>
      </w:r>
      <w:r w:rsidRPr="00C335CD">
        <w:rPr>
          <w:rFonts w:ascii="Arial Narrow" w:hAnsi="Arial Narrow"/>
          <w:sz w:val="24"/>
          <w:szCs w:val="24"/>
        </w:rPr>
        <w:lastRenderedPageBreak/>
        <w:t xml:space="preserve">telefônico e WhatsApp, que será utilizado preferencialmente para comunicar questões urgentes ou emergenciais. </w:t>
      </w:r>
    </w:p>
    <w:p w14:paraId="436F0110"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Comparecer, presencialmente ou por videoconferência, o representante designado da instituição credenciada quando convocado pela contratante para adoção de providências que devam ser cumpridas de imediato. </w:t>
      </w:r>
    </w:p>
    <w:p w14:paraId="14888CB2"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Apresentar soluções, respostas e esclarecimentos às questões apresentadas pela parte contratante dentro do prazo de 15 (quinze) dias, prorrogáveis por igual período, mediante justo motivo apresentado pela parte contratada. </w:t>
      </w:r>
    </w:p>
    <w:p w14:paraId="558A3FE3"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Encaminhar as inclusões e exclusões de optantes do débito automático em conta, responsabilidade que incumbe exclusivamente à contratada.</w:t>
      </w:r>
    </w:p>
    <w:p w14:paraId="33C1BC49"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A responsabilidade pela inclusão e exclusão de optantes do débito automático em conta permanece exclusivamente à parte contratada, ainda que haja transferência de titularidade, inativação ou ulterior ativação de uma matrícula.</w:t>
      </w:r>
    </w:p>
    <w:p w14:paraId="2A6107AD"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Recusar o recebimento do documento apresentado para pagamento quando contiver emendas, rasuras ou estiver ilegível. </w:t>
      </w:r>
    </w:p>
    <w:p w14:paraId="67703271" w14:textId="77777777" w:rsidR="00786C91" w:rsidRPr="00C335CD" w:rsidRDefault="00786C91" w:rsidP="00C335CD">
      <w:pPr>
        <w:pStyle w:val="Nivel3"/>
        <w:spacing w:before="0" w:after="0" w:line="240" w:lineRule="auto"/>
        <w:ind w:left="0" w:firstLine="0"/>
        <w:rPr>
          <w:rFonts w:ascii="Arial Narrow" w:hAnsi="Arial Narrow"/>
          <w:sz w:val="24"/>
          <w:szCs w:val="24"/>
        </w:rPr>
      </w:pPr>
      <w:r w:rsidRPr="00C335CD">
        <w:rPr>
          <w:rFonts w:ascii="Arial Narrow" w:hAnsi="Arial Narrow"/>
          <w:sz w:val="24"/>
          <w:szCs w:val="24"/>
        </w:rPr>
        <w:t xml:space="preserve">A apresentação do documento de recolhimento fora do prazo de vencimento não constituirá óbice ao seu pagamento. </w:t>
      </w:r>
    </w:p>
    <w:p w14:paraId="564BF48A" w14:textId="77777777" w:rsidR="00786C91" w:rsidRPr="00C335CD" w:rsidRDefault="00786C91" w:rsidP="00C335CD">
      <w:pPr>
        <w:pStyle w:val="Nivel3"/>
        <w:tabs>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Realizar leitura correta dos códigos de barras de boletos ou faturas, identificando possíveis erros de digitação, quando digitado, por meio de validação dos códigos ou dígitos de verificação, nos termos do padrão estabelecido pela FEBRABAN. </w:t>
      </w:r>
    </w:p>
    <w:p w14:paraId="3AF123A8" w14:textId="77777777" w:rsidR="00786C91" w:rsidRPr="00C335CD" w:rsidRDefault="00786C91" w:rsidP="00C335CD">
      <w:pPr>
        <w:pStyle w:val="Nivel3"/>
        <w:tabs>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Encaminhar o resultado de processamento do arquivo de remessa relativo ao débito automático, com a indicação precisa do erro, quando for o caso de rejeição do arquivo. </w:t>
      </w:r>
    </w:p>
    <w:p w14:paraId="4FF1AF7C" w14:textId="77777777" w:rsidR="00786C91" w:rsidRPr="00C335CD" w:rsidRDefault="00786C91" w:rsidP="00C335CD">
      <w:pPr>
        <w:pStyle w:val="Nivel3"/>
        <w:tabs>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Responder, pessoal e regressivamente, pelos eventuais danos causados aos contribuintes ou usuários decorrentes pela prestação direta ou indireta dos serviços contratados.</w:t>
      </w:r>
    </w:p>
    <w:p w14:paraId="05E5FE85" w14:textId="77777777" w:rsidR="00786C91" w:rsidRPr="00C335CD" w:rsidRDefault="00786C91" w:rsidP="00C335CD">
      <w:pPr>
        <w:pStyle w:val="Nivel3"/>
        <w:tabs>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 Abster-se de cancelar ou debitar valores não expressamente autorizados pela parte contratante. </w:t>
      </w:r>
    </w:p>
    <w:p w14:paraId="6361D8F4" w14:textId="77777777" w:rsidR="00786C91" w:rsidRPr="00C335CD" w:rsidRDefault="00786C91" w:rsidP="00C335CD">
      <w:pPr>
        <w:pStyle w:val="Nivel3"/>
        <w:tabs>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Fornecer informações detalhadas em relatórios, especificando:</w:t>
      </w:r>
    </w:p>
    <w:p w14:paraId="3BCD0206" w14:textId="77777777" w:rsidR="00786C91" w:rsidRPr="00C335CD" w:rsidRDefault="00786C91" w:rsidP="00C335CD">
      <w:pPr>
        <w:pStyle w:val="Nivel3"/>
        <w:numPr>
          <w:ilvl w:val="0"/>
          <w:numId w:val="28"/>
        </w:numPr>
        <w:tabs>
          <w:tab w:val="left" w:pos="284"/>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quantidade de boletos/faturas pagas por cada modalidade;</w:t>
      </w:r>
    </w:p>
    <w:p w14:paraId="42D383E9" w14:textId="77777777" w:rsidR="00786C91" w:rsidRPr="00C335CD" w:rsidRDefault="00786C91" w:rsidP="00C335CD">
      <w:pPr>
        <w:pStyle w:val="Nivel3"/>
        <w:numPr>
          <w:ilvl w:val="0"/>
          <w:numId w:val="28"/>
        </w:numPr>
        <w:tabs>
          <w:tab w:val="left" w:pos="284"/>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detalhamento dos impostos previstos em cada serviço;</w:t>
      </w:r>
    </w:p>
    <w:p w14:paraId="4778526B" w14:textId="77777777" w:rsidR="00786C91" w:rsidRPr="00C335CD" w:rsidRDefault="00786C91" w:rsidP="00C335CD">
      <w:pPr>
        <w:pStyle w:val="Nivel3"/>
        <w:numPr>
          <w:ilvl w:val="0"/>
          <w:numId w:val="28"/>
        </w:numPr>
        <w:tabs>
          <w:tab w:val="left" w:pos="284"/>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 xml:space="preserve">valor líquido e bruto de cada serviço bancário utilizado. </w:t>
      </w:r>
    </w:p>
    <w:p w14:paraId="6DFEA55D" w14:textId="77777777" w:rsidR="00786C91" w:rsidRPr="00C335CD" w:rsidRDefault="00786C91" w:rsidP="00C335CD">
      <w:pPr>
        <w:pStyle w:val="Nivel3"/>
        <w:tabs>
          <w:tab w:val="left" w:pos="851"/>
        </w:tabs>
        <w:spacing w:before="0" w:after="0" w:line="240" w:lineRule="auto"/>
        <w:ind w:left="0" w:firstLine="0"/>
        <w:rPr>
          <w:rFonts w:ascii="Arial Narrow" w:hAnsi="Arial Narrow"/>
          <w:sz w:val="24"/>
          <w:szCs w:val="24"/>
        </w:rPr>
      </w:pPr>
      <w:r w:rsidRPr="00C335CD">
        <w:rPr>
          <w:rFonts w:ascii="Arial Narrow" w:hAnsi="Arial Narrow"/>
          <w:sz w:val="24"/>
          <w:szCs w:val="24"/>
        </w:rPr>
        <w:t>os relatórios mencionados no item acima deverão ser disponibilizados pelo menos uma vez por mês, até o segundo dia útil do mês subsequente, permitindo a conferência mensal dos valores pagos. Contudo, reconhecendo que podem surgir situações específicas que requeiram uma análise mais frequente ou imediata dos dados, os relatórios também poderão ser solicitados com menor periodicidade para situações específicas, devidamente justificadas. r) Efetuar o pagamento de todos os tributos incidentes, tanto aqueles atualmente vigentes quanto quaisquer novos que possam ser instituídos.</w:t>
      </w:r>
    </w:p>
    <w:p w14:paraId="5D1AE076" w14:textId="77777777" w:rsidR="00786C91" w:rsidRPr="00C335CD" w:rsidRDefault="00786C91" w:rsidP="00C335CD">
      <w:pPr>
        <w:pStyle w:val="Nivel3"/>
        <w:numPr>
          <w:ilvl w:val="0"/>
          <w:numId w:val="0"/>
        </w:numPr>
        <w:spacing w:before="0" w:after="0" w:line="240" w:lineRule="auto"/>
        <w:rPr>
          <w:rFonts w:ascii="Arial Narrow" w:hAnsi="Arial Narrow"/>
          <w:sz w:val="24"/>
          <w:szCs w:val="24"/>
        </w:rPr>
      </w:pPr>
    </w:p>
    <w:p w14:paraId="6B21FC7C" w14:textId="77777777" w:rsidR="00786C91" w:rsidRPr="00C335CD" w:rsidRDefault="00786C91" w:rsidP="00C335CD">
      <w:pPr>
        <w:pStyle w:val="Nivel01"/>
        <w:keepNext w:val="0"/>
        <w:keepLines w:val="0"/>
        <w:spacing w:before="0"/>
        <w:ind w:left="0" w:firstLine="0"/>
        <w:rPr>
          <w:rFonts w:ascii="Arial Narrow" w:hAnsi="Arial Narrow"/>
          <w:sz w:val="24"/>
        </w:rPr>
      </w:pPr>
      <w:r w:rsidRPr="00C335CD">
        <w:rPr>
          <w:rFonts w:ascii="Arial Narrow" w:hAnsi="Arial Narrow"/>
          <w:sz w:val="24"/>
        </w:rPr>
        <w:t>ESTIMATIVAS DO VALOR DA CONTRATAÇÃO</w:t>
      </w:r>
    </w:p>
    <w:p w14:paraId="11E01749" w14:textId="77777777" w:rsidR="00786C91" w:rsidRPr="00C335CD" w:rsidRDefault="00786C91" w:rsidP="00C335CD">
      <w:pPr>
        <w:tabs>
          <w:tab w:val="left" w:pos="284"/>
        </w:tabs>
        <w:spacing w:after="0" w:line="240" w:lineRule="auto"/>
        <w:jc w:val="both"/>
        <w:rPr>
          <w:rFonts w:ascii="Arial Narrow" w:hAnsi="Arial Narrow"/>
          <w:sz w:val="24"/>
          <w:szCs w:val="24"/>
        </w:rPr>
      </w:pPr>
      <w:r w:rsidRPr="00C335CD">
        <w:rPr>
          <w:rFonts w:ascii="Arial Narrow" w:hAnsi="Arial Narrow"/>
          <w:sz w:val="24"/>
          <w:szCs w:val="24"/>
        </w:rPr>
        <w:t>10.1. O custo estimado total da contratação, que corresponde ao valor máximo aceitável, é de R$ 203.017,49 (Duzentos e três mil e dezessete reais e quarenta e nove centavos).</w:t>
      </w:r>
    </w:p>
    <w:p w14:paraId="5CEA1745" w14:textId="77777777" w:rsidR="00786C91" w:rsidRPr="00C335CD" w:rsidRDefault="00786C91" w:rsidP="00C335CD">
      <w:pPr>
        <w:tabs>
          <w:tab w:val="left" w:pos="284"/>
        </w:tabs>
        <w:spacing w:after="0" w:line="240" w:lineRule="auto"/>
        <w:jc w:val="both"/>
        <w:rPr>
          <w:rFonts w:ascii="Arial Narrow" w:hAnsi="Arial Narrow"/>
          <w:i/>
          <w:sz w:val="24"/>
          <w:szCs w:val="24"/>
        </w:rPr>
      </w:pPr>
    </w:p>
    <w:p w14:paraId="1B8BA469" w14:textId="77777777" w:rsidR="00786C91" w:rsidRPr="00C335CD" w:rsidRDefault="00786C91" w:rsidP="00C335CD">
      <w:pPr>
        <w:pStyle w:val="Nivel01"/>
        <w:keepNext w:val="0"/>
        <w:keepLines w:val="0"/>
        <w:tabs>
          <w:tab w:val="clear" w:pos="567"/>
          <w:tab w:val="left" w:pos="426"/>
        </w:tabs>
        <w:spacing w:before="0"/>
        <w:ind w:left="0" w:firstLine="0"/>
        <w:rPr>
          <w:rFonts w:ascii="Arial Narrow" w:hAnsi="Arial Narrow"/>
          <w:sz w:val="24"/>
        </w:rPr>
      </w:pPr>
      <w:r w:rsidRPr="00C335CD">
        <w:rPr>
          <w:rFonts w:ascii="Arial Narrow" w:hAnsi="Arial Narrow"/>
          <w:sz w:val="24"/>
        </w:rPr>
        <w:t>ADEQUAÇÃO ORÇAMENTÁRIA</w:t>
      </w:r>
    </w:p>
    <w:p w14:paraId="572F0AAA"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 xml:space="preserve">As despesas decorrentes da presente contratação correrão à conta de recursos específicos consignados no Orçamento Geral do Município. </w:t>
      </w:r>
      <w:r w:rsidRPr="00C335CD">
        <w:rPr>
          <w:rFonts w:ascii="Arial Narrow" w:hAnsi="Arial Narrow"/>
          <w:sz w:val="24"/>
          <w:szCs w:val="24"/>
        </w:rPr>
        <w:t xml:space="preserve">A contratação será atendida pela seguinte dotação: </w:t>
      </w:r>
      <w:r w:rsidRPr="00C335CD">
        <w:rPr>
          <w:rFonts w:ascii="Arial Narrow" w:hAnsi="Arial Narrow"/>
          <w:snapToGrid w:val="0"/>
          <w:sz w:val="24"/>
          <w:szCs w:val="24"/>
        </w:rPr>
        <w:t>00087 - 020701 04 122 0006 2.0014 0000 339039</w:t>
      </w:r>
    </w:p>
    <w:p w14:paraId="42B8F047"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t>A dotação relativa aos exercícios financeiros subsequentes será indicada após aprovação da Lei Orçamentária respectiva e liberação dos créditos correspondentes, mediante apostilamento.</w:t>
      </w:r>
    </w:p>
    <w:p w14:paraId="4BE6A970" w14:textId="77777777" w:rsidR="00786C91" w:rsidRPr="00C335CD" w:rsidRDefault="00786C91" w:rsidP="00C335CD">
      <w:pPr>
        <w:pStyle w:val="Nivel2"/>
        <w:numPr>
          <w:ilvl w:val="0"/>
          <w:numId w:val="0"/>
        </w:numPr>
        <w:tabs>
          <w:tab w:val="left" w:pos="567"/>
        </w:tabs>
        <w:spacing w:before="0" w:after="0" w:line="240" w:lineRule="auto"/>
        <w:rPr>
          <w:rFonts w:ascii="Arial Narrow" w:hAnsi="Arial Narrow"/>
          <w:color w:val="auto"/>
          <w:sz w:val="24"/>
          <w:szCs w:val="24"/>
        </w:rPr>
      </w:pPr>
    </w:p>
    <w:p w14:paraId="6AFEF8C3" w14:textId="77777777" w:rsidR="00786C91" w:rsidRPr="00C335CD" w:rsidRDefault="00786C91" w:rsidP="00C335CD">
      <w:pPr>
        <w:pStyle w:val="Nivel01"/>
        <w:keepNext w:val="0"/>
        <w:keepLines w:val="0"/>
        <w:tabs>
          <w:tab w:val="left" w:pos="426"/>
        </w:tabs>
        <w:spacing w:before="0"/>
        <w:ind w:left="0" w:firstLine="0"/>
        <w:rPr>
          <w:rFonts w:ascii="Arial Narrow" w:hAnsi="Arial Narrow"/>
          <w:sz w:val="24"/>
        </w:rPr>
      </w:pPr>
      <w:r w:rsidRPr="00C335CD">
        <w:rPr>
          <w:rFonts w:ascii="Arial Narrow" w:hAnsi="Arial Narrow"/>
          <w:sz w:val="24"/>
        </w:rPr>
        <w:t>DISPOSIÇÕES FINAIS</w:t>
      </w:r>
    </w:p>
    <w:p w14:paraId="529A5131" w14:textId="77777777" w:rsidR="00786C91" w:rsidRPr="00C335CD" w:rsidRDefault="00786C91" w:rsidP="00C335CD">
      <w:pPr>
        <w:pStyle w:val="Nivel2"/>
        <w:tabs>
          <w:tab w:val="left" w:pos="567"/>
        </w:tabs>
        <w:spacing w:before="0" w:after="0" w:line="240" w:lineRule="auto"/>
        <w:ind w:left="0" w:firstLine="0"/>
        <w:rPr>
          <w:rFonts w:ascii="Arial Narrow" w:hAnsi="Arial Narrow"/>
          <w:color w:val="auto"/>
          <w:sz w:val="24"/>
          <w:szCs w:val="24"/>
        </w:rPr>
      </w:pPr>
      <w:r w:rsidRPr="00C335CD">
        <w:rPr>
          <w:rFonts w:ascii="Arial Narrow" w:hAnsi="Arial Narrow"/>
          <w:color w:val="auto"/>
          <w:sz w:val="24"/>
          <w:szCs w:val="24"/>
        </w:rPr>
        <w:lastRenderedPageBreak/>
        <w:t>As informações contidas neste Termo de Referência não são classificadas como sigilosas.</w:t>
      </w:r>
    </w:p>
    <w:p w14:paraId="0529A47D" w14:textId="77777777" w:rsidR="00786C91" w:rsidRPr="00C335CD" w:rsidRDefault="00786C91" w:rsidP="00C335CD">
      <w:pPr>
        <w:tabs>
          <w:tab w:val="left" w:pos="567"/>
        </w:tabs>
        <w:spacing w:after="0" w:line="240" w:lineRule="auto"/>
        <w:jc w:val="both"/>
        <w:rPr>
          <w:rFonts w:ascii="Arial Narrow" w:eastAsia="Arial" w:hAnsi="Arial Narrow" w:cs="Arial"/>
          <w:i/>
          <w:iCs/>
          <w:sz w:val="24"/>
          <w:szCs w:val="24"/>
          <w:lang w:eastAsia="pt-BR"/>
        </w:rPr>
      </w:pPr>
    </w:p>
    <w:p w14:paraId="2998012A" w14:textId="77777777" w:rsidR="00786C91" w:rsidRPr="00C335CD" w:rsidRDefault="00786C91" w:rsidP="00C335CD">
      <w:pPr>
        <w:tabs>
          <w:tab w:val="left" w:pos="567"/>
        </w:tabs>
        <w:spacing w:after="0" w:line="240" w:lineRule="auto"/>
        <w:jc w:val="both"/>
        <w:rPr>
          <w:rFonts w:ascii="Arial Narrow" w:eastAsia="Arial" w:hAnsi="Arial Narrow" w:cs="Arial"/>
          <w:i/>
          <w:iCs/>
          <w:sz w:val="24"/>
          <w:szCs w:val="24"/>
          <w:lang w:eastAsia="pt-BR"/>
        </w:rPr>
      </w:pPr>
    </w:p>
    <w:p w14:paraId="4771731C" w14:textId="77777777" w:rsidR="00786C91" w:rsidRPr="00C335CD" w:rsidRDefault="00786C91" w:rsidP="00C335CD">
      <w:pPr>
        <w:tabs>
          <w:tab w:val="left" w:pos="567"/>
        </w:tabs>
        <w:spacing w:after="0" w:line="240" w:lineRule="auto"/>
        <w:jc w:val="center"/>
        <w:rPr>
          <w:rFonts w:ascii="Arial Narrow" w:eastAsia="Arial" w:hAnsi="Arial Narrow" w:cs="Arial"/>
          <w:iCs/>
          <w:sz w:val="24"/>
          <w:szCs w:val="24"/>
          <w:lang w:eastAsia="pt-BR"/>
        </w:rPr>
      </w:pPr>
      <w:r w:rsidRPr="00C335CD">
        <w:rPr>
          <w:rFonts w:ascii="Arial Narrow" w:eastAsia="Arial" w:hAnsi="Arial Narrow" w:cs="Arial"/>
          <w:iCs/>
          <w:sz w:val="24"/>
          <w:szCs w:val="24"/>
          <w:lang w:eastAsia="pt-BR"/>
        </w:rPr>
        <w:t>Conceição das Alagoas/MG, 19 de Agosto de 2025.</w:t>
      </w:r>
    </w:p>
    <w:p w14:paraId="6659E49E" w14:textId="77777777" w:rsidR="00786C91" w:rsidRPr="00C335CD" w:rsidRDefault="00786C91" w:rsidP="00C335CD">
      <w:pPr>
        <w:tabs>
          <w:tab w:val="left" w:pos="567"/>
        </w:tabs>
        <w:spacing w:after="0" w:line="240" w:lineRule="auto"/>
        <w:jc w:val="both"/>
        <w:rPr>
          <w:rFonts w:ascii="Arial Narrow" w:eastAsia="Times New Roman" w:hAnsi="Arial Narrow"/>
          <w:snapToGrid w:val="0"/>
          <w:sz w:val="24"/>
          <w:szCs w:val="24"/>
          <w:lang w:eastAsia="pt-BR"/>
        </w:rPr>
      </w:pPr>
    </w:p>
    <w:p w14:paraId="21A46D5F" w14:textId="77777777" w:rsidR="00786C91" w:rsidRPr="00C335CD" w:rsidRDefault="00786C91" w:rsidP="00C335CD">
      <w:pPr>
        <w:tabs>
          <w:tab w:val="left" w:pos="567"/>
        </w:tabs>
        <w:spacing w:after="0" w:line="240" w:lineRule="auto"/>
        <w:jc w:val="both"/>
        <w:rPr>
          <w:rFonts w:ascii="Arial Narrow" w:eastAsia="Times New Roman" w:hAnsi="Arial Narrow"/>
          <w:snapToGrid w:val="0"/>
          <w:sz w:val="24"/>
          <w:szCs w:val="24"/>
          <w:lang w:eastAsia="pt-BR"/>
        </w:rPr>
      </w:pPr>
    </w:p>
    <w:p w14:paraId="3C04A589" w14:textId="77777777" w:rsidR="00786C91" w:rsidRPr="00C335CD" w:rsidRDefault="00786C91" w:rsidP="00C335CD">
      <w:pPr>
        <w:tabs>
          <w:tab w:val="left" w:pos="567"/>
        </w:tabs>
        <w:spacing w:after="0" w:line="240" w:lineRule="auto"/>
        <w:jc w:val="both"/>
        <w:rPr>
          <w:rFonts w:ascii="Arial Narrow" w:eastAsia="Times New Roman" w:hAnsi="Arial Narrow"/>
          <w:snapToGrid w:val="0"/>
          <w:sz w:val="24"/>
          <w:szCs w:val="24"/>
          <w:lang w:eastAsia="pt-BR"/>
        </w:rPr>
      </w:pPr>
    </w:p>
    <w:p w14:paraId="194F5250" w14:textId="77777777" w:rsidR="00786C91" w:rsidRPr="00C335CD" w:rsidRDefault="00786C91" w:rsidP="00C335CD">
      <w:pPr>
        <w:tabs>
          <w:tab w:val="left" w:pos="567"/>
        </w:tabs>
        <w:spacing w:after="0" w:line="240" w:lineRule="auto"/>
        <w:jc w:val="both"/>
        <w:rPr>
          <w:rFonts w:ascii="Arial Narrow" w:eastAsia="Times New Roman" w:hAnsi="Arial Narrow"/>
          <w:snapToGrid w:val="0"/>
          <w:sz w:val="24"/>
          <w:szCs w:val="24"/>
          <w:lang w:eastAsia="pt-BR"/>
        </w:rPr>
      </w:pPr>
    </w:p>
    <w:p w14:paraId="13157CDD" w14:textId="77777777" w:rsidR="00786C91" w:rsidRPr="00C335CD" w:rsidRDefault="00786C91" w:rsidP="00C335CD">
      <w:pPr>
        <w:spacing w:after="0" w:line="240" w:lineRule="auto"/>
        <w:jc w:val="center"/>
        <w:rPr>
          <w:rFonts w:ascii="Arial Narrow" w:eastAsia="Times New Roman" w:hAnsi="Arial Narrow"/>
          <w:snapToGrid w:val="0"/>
          <w:sz w:val="24"/>
          <w:szCs w:val="24"/>
          <w:lang w:eastAsia="pt-BR"/>
        </w:rPr>
      </w:pPr>
      <w:r w:rsidRPr="00C335CD">
        <w:rPr>
          <w:rFonts w:ascii="Arial Narrow" w:eastAsia="Times New Roman" w:hAnsi="Arial Narrow"/>
          <w:snapToGrid w:val="0"/>
          <w:sz w:val="24"/>
          <w:szCs w:val="24"/>
          <w:lang w:eastAsia="pt-BR"/>
        </w:rPr>
        <w:t>__________________________________</w:t>
      </w:r>
    </w:p>
    <w:p w14:paraId="3A63EDCC" w14:textId="77777777" w:rsidR="00786C91" w:rsidRPr="00C335CD" w:rsidRDefault="00786C91" w:rsidP="00C335CD">
      <w:pPr>
        <w:tabs>
          <w:tab w:val="left" w:pos="284"/>
        </w:tabs>
        <w:spacing w:after="0" w:line="240" w:lineRule="auto"/>
        <w:jc w:val="center"/>
        <w:rPr>
          <w:rFonts w:ascii="Arial Narrow" w:eastAsia="MS Mincho" w:hAnsi="Arial Narrow" w:cs="Arial"/>
          <w:b/>
          <w:i/>
          <w:sz w:val="24"/>
          <w:szCs w:val="24"/>
        </w:rPr>
      </w:pPr>
      <w:r w:rsidRPr="00C335CD">
        <w:rPr>
          <w:rFonts w:ascii="Arial Narrow" w:eastAsia="MS Mincho" w:hAnsi="Arial Narrow" w:cs="Arial"/>
          <w:b/>
          <w:i/>
          <w:sz w:val="24"/>
          <w:szCs w:val="24"/>
        </w:rPr>
        <w:t>Hilton Pires de Oliveira</w:t>
      </w:r>
    </w:p>
    <w:p w14:paraId="26A677D6" w14:textId="77777777" w:rsidR="00786C91" w:rsidRPr="00C335CD" w:rsidRDefault="00786C91" w:rsidP="00C335CD">
      <w:pPr>
        <w:tabs>
          <w:tab w:val="left" w:pos="284"/>
        </w:tabs>
        <w:spacing w:after="0" w:line="240" w:lineRule="auto"/>
        <w:jc w:val="center"/>
        <w:rPr>
          <w:rFonts w:ascii="Arial Narrow" w:eastAsia="MS Mincho" w:hAnsi="Arial Narrow" w:cs="Arial"/>
          <w:b/>
          <w:sz w:val="24"/>
          <w:szCs w:val="24"/>
        </w:rPr>
      </w:pPr>
      <w:r w:rsidRPr="00C335CD">
        <w:rPr>
          <w:rFonts w:ascii="Arial Narrow" w:hAnsi="Arial Narrow"/>
          <w:sz w:val="24"/>
          <w:szCs w:val="24"/>
        </w:rPr>
        <w:t>Secretário Municipal de Administração Finanças e Gestão de Pessoal</w:t>
      </w:r>
    </w:p>
    <w:p w14:paraId="08C1D2C8"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0EBFEF51"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744CB3CA"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3D9A4385"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621D17F6"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112D1F9F"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0B22D5C8"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527003EA"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2E5312EF"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440A1605"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51FB8453"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39103B12"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3EB6EFFD"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0B219D92"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23A6A9A8"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4BC74DAC"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37FBAFCD"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4D943007"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49034D3E" w14:textId="77777777" w:rsidR="009238A7" w:rsidRPr="00C335CD" w:rsidRDefault="009238A7" w:rsidP="00C335CD">
      <w:pPr>
        <w:tabs>
          <w:tab w:val="left" w:pos="284"/>
          <w:tab w:val="left" w:pos="567"/>
        </w:tabs>
        <w:spacing w:after="0" w:line="240" w:lineRule="auto"/>
        <w:jc w:val="center"/>
        <w:rPr>
          <w:rFonts w:ascii="Garamond" w:hAnsi="Garamond"/>
          <w:b/>
          <w:sz w:val="24"/>
          <w:szCs w:val="24"/>
        </w:rPr>
      </w:pPr>
    </w:p>
    <w:p w14:paraId="201754C9"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6D03CE3C"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4F0A5329"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5E450D8B"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2C9D4A81"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17A2D406"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694DB7FB"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132F2AB5"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1887BA04"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265834D0"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080CCB23"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54750AB4" w14:textId="77777777" w:rsidR="00A40512" w:rsidRDefault="00A40512" w:rsidP="00C335CD">
      <w:pPr>
        <w:tabs>
          <w:tab w:val="left" w:pos="284"/>
          <w:tab w:val="left" w:pos="567"/>
        </w:tabs>
        <w:spacing w:after="0" w:line="240" w:lineRule="auto"/>
        <w:jc w:val="center"/>
        <w:rPr>
          <w:rFonts w:ascii="Garamond" w:hAnsi="Garamond"/>
          <w:b/>
          <w:sz w:val="24"/>
          <w:szCs w:val="24"/>
        </w:rPr>
      </w:pPr>
    </w:p>
    <w:p w14:paraId="7830829D" w14:textId="77777777" w:rsidR="00C335CD" w:rsidRDefault="00C335CD" w:rsidP="00C335CD">
      <w:pPr>
        <w:tabs>
          <w:tab w:val="left" w:pos="284"/>
          <w:tab w:val="left" w:pos="567"/>
        </w:tabs>
        <w:spacing w:after="0" w:line="240" w:lineRule="auto"/>
        <w:jc w:val="center"/>
        <w:rPr>
          <w:rFonts w:ascii="Garamond" w:hAnsi="Garamond"/>
          <w:b/>
          <w:sz w:val="24"/>
          <w:szCs w:val="24"/>
        </w:rPr>
      </w:pPr>
    </w:p>
    <w:p w14:paraId="0F1ED6CA" w14:textId="77777777" w:rsidR="00C335CD" w:rsidRDefault="00C335CD" w:rsidP="00C335CD">
      <w:pPr>
        <w:tabs>
          <w:tab w:val="left" w:pos="284"/>
          <w:tab w:val="left" w:pos="567"/>
        </w:tabs>
        <w:spacing w:after="0" w:line="240" w:lineRule="auto"/>
        <w:jc w:val="center"/>
        <w:rPr>
          <w:rFonts w:ascii="Garamond" w:hAnsi="Garamond"/>
          <w:b/>
          <w:sz w:val="24"/>
          <w:szCs w:val="24"/>
        </w:rPr>
      </w:pPr>
    </w:p>
    <w:p w14:paraId="2A128D79" w14:textId="77777777" w:rsidR="00C335CD" w:rsidRDefault="00C335CD" w:rsidP="00C335CD">
      <w:pPr>
        <w:tabs>
          <w:tab w:val="left" w:pos="284"/>
          <w:tab w:val="left" w:pos="567"/>
        </w:tabs>
        <w:spacing w:after="0" w:line="240" w:lineRule="auto"/>
        <w:jc w:val="center"/>
        <w:rPr>
          <w:rFonts w:ascii="Garamond" w:hAnsi="Garamond"/>
          <w:b/>
          <w:sz w:val="24"/>
          <w:szCs w:val="24"/>
        </w:rPr>
      </w:pPr>
    </w:p>
    <w:p w14:paraId="7841F6DA" w14:textId="77777777" w:rsidR="00C335CD" w:rsidRDefault="00C335CD" w:rsidP="00C335CD">
      <w:pPr>
        <w:tabs>
          <w:tab w:val="left" w:pos="284"/>
          <w:tab w:val="left" w:pos="567"/>
        </w:tabs>
        <w:spacing w:after="0" w:line="240" w:lineRule="auto"/>
        <w:jc w:val="center"/>
        <w:rPr>
          <w:rFonts w:ascii="Garamond" w:hAnsi="Garamond"/>
          <w:b/>
          <w:sz w:val="24"/>
          <w:szCs w:val="24"/>
        </w:rPr>
      </w:pPr>
    </w:p>
    <w:p w14:paraId="6B0199DA" w14:textId="77777777" w:rsidR="00C335CD" w:rsidRDefault="00C335CD" w:rsidP="00C335CD">
      <w:pPr>
        <w:tabs>
          <w:tab w:val="left" w:pos="284"/>
          <w:tab w:val="left" w:pos="567"/>
        </w:tabs>
        <w:spacing w:after="0" w:line="240" w:lineRule="auto"/>
        <w:jc w:val="center"/>
        <w:rPr>
          <w:rFonts w:ascii="Garamond" w:hAnsi="Garamond"/>
          <w:b/>
          <w:sz w:val="24"/>
          <w:szCs w:val="24"/>
        </w:rPr>
      </w:pPr>
    </w:p>
    <w:p w14:paraId="16DBEDD0" w14:textId="77777777" w:rsidR="00C335CD" w:rsidRDefault="00C335CD" w:rsidP="00C335CD">
      <w:pPr>
        <w:tabs>
          <w:tab w:val="left" w:pos="284"/>
          <w:tab w:val="left" w:pos="567"/>
        </w:tabs>
        <w:spacing w:after="0" w:line="240" w:lineRule="auto"/>
        <w:jc w:val="center"/>
        <w:rPr>
          <w:rFonts w:ascii="Garamond" w:hAnsi="Garamond"/>
          <w:b/>
          <w:sz w:val="24"/>
          <w:szCs w:val="24"/>
        </w:rPr>
      </w:pPr>
    </w:p>
    <w:p w14:paraId="23286D80" w14:textId="77777777" w:rsidR="00C335CD" w:rsidRDefault="00C335CD" w:rsidP="00C335CD">
      <w:pPr>
        <w:tabs>
          <w:tab w:val="left" w:pos="284"/>
          <w:tab w:val="left" w:pos="567"/>
        </w:tabs>
        <w:spacing w:after="0" w:line="240" w:lineRule="auto"/>
        <w:jc w:val="center"/>
        <w:rPr>
          <w:rFonts w:ascii="Garamond" w:hAnsi="Garamond"/>
          <w:b/>
          <w:sz w:val="24"/>
          <w:szCs w:val="24"/>
        </w:rPr>
      </w:pPr>
    </w:p>
    <w:p w14:paraId="7C853F63" w14:textId="77777777" w:rsidR="00C335CD" w:rsidRDefault="00C335CD" w:rsidP="00C335CD">
      <w:pPr>
        <w:tabs>
          <w:tab w:val="left" w:pos="284"/>
          <w:tab w:val="left" w:pos="567"/>
        </w:tabs>
        <w:spacing w:after="0" w:line="240" w:lineRule="auto"/>
        <w:jc w:val="center"/>
        <w:rPr>
          <w:rFonts w:ascii="Garamond" w:hAnsi="Garamond"/>
          <w:b/>
          <w:sz w:val="24"/>
          <w:szCs w:val="24"/>
        </w:rPr>
      </w:pPr>
    </w:p>
    <w:p w14:paraId="3A7D1F4C" w14:textId="77777777" w:rsidR="00C335CD" w:rsidRPr="00C335CD" w:rsidRDefault="00C335CD" w:rsidP="00C335CD">
      <w:pPr>
        <w:tabs>
          <w:tab w:val="left" w:pos="284"/>
          <w:tab w:val="left" w:pos="567"/>
        </w:tabs>
        <w:spacing w:after="0" w:line="240" w:lineRule="auto"/>
        <w:jc w:val="center"/>
        <w:rPr>
          <w:rFonts w:ascii="Garamond" w:hAnsi="Garamond"/>
          <w:b/>
          <w:sz w:val="24"/>
          <w:szCs w:val="24"/>
        </w:rPr>
      </w:pPr>
    </w:p>
    <w:p w14:paraId="11625BE2"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0DF9140F" w14:textId="77777777" w:rsidR="00A40512" w:rsidRPr="00C335CD" w:rsidRDefault="00A40512" w:rsidP="00C335CD">
      <w:pPr>
        <w:tabs>
          <w:tab w:val="left" w:pos="284"/>
          <w:tab w:val="left" w:pos="567"/>
        </w:tabs>
        <w:spacing w:after="0" w:line="240" w:lineRule="auto"/>
        <w:jc w:val="center"/>
        <w:rPr>
          <w:rFonts w:ascii="Garamond" w:hAnsi="Garamond"/>
          <w:b/>
          <w:sz w:val="24"/>
          <w:szCs w:val="24"/>
        </w:rPr>
      </w:pPr>
    </w:p>
    <w:p w14:paraId="1EB70F0E" w14:textId="056BA72D" w:rsidR="009238A7" w:rsidRPr="00C335CD" w:rsidRDefault="009238A7" w:rsidP="00C335CD">
      <w:pPr>
        <w:tabs>
          <w:tab w:val="left" w:pos="284"/>
          <w:tab w:val="left" w:pos="567"/>
        </w:tabs>
        <w:spacing w:after="0" w:line="240" w:lineRule="auto"/>
        <w:jc w:val="center"/>
        <w:rPr>
          <w:rFonts w:ascii="Garamond" w:hAnsi="Garamond"/>
          <w:b/>
          <w:sz w:val="24"/>
          <w:szCs w:val="24"/>
        </w:rPr>
      </w:pPr>
      <w:r w:rsidRPr="00C335CD">
        <w:rPr>
          <w:rFonts w:ascii="Garamond" w:hAnsi="Garamond"/>
          <w:b/>
          <w:sz w:val="24"/>
          <w:szCs w:val="24"/>
        </w:rPr>
        <w:t>MUNICÍPIO DE CONCEIÇÃO DAS ALAGOAS</w:t>
      </w:r>
    </w:p>
    <w:p w14:paraId="6FC94328" w14:textId="77777777" w:rsidR="009238A7" w:rsidRPr="00C335CD" w:rsidRDefault="009238A7" w:rsidP="00C335CD">
      <w:pPr>
        <w:tabs>
          <w:tab w:val="left" w:pos="284"/>
          <w:tab w:val="left" w:pos="567"/>
        </w:tabs>
        <w:spacing w:after="0" w:line="240" w:lineRule="auto"/>
        <w:jc w:val="center"/>
        <w:rPr>
          <w:rFonts w:ascii="Garamond" w:hAnsi="Garamond"/>
          <w:bCs/>
          <w:sz w:val="24"/>
          <w:szCs w:val="24"/>
        </w:rPr>
      </w:pPr>
      <w:r w:rsidRPr="00C335CD">
        <w:rPr>
          <w:rFonts w:ascii="Garamond" w:hAnsi="Garamond"/>
          <w:sz w:val="24"/>
          <w:szCs w:val="24"/>
        </w:rPr>
        <w:t>(Processo Administrativo n</w:t>
      </w:r>
      <w:r w:rsidRPr="00C335CD">
        <w:rPr>
          <w:rFonts w:ascii="Garamond" w:hAnsi="Garamond"/>
          <w:bCs/>
          <w:sz w:val="24"/>
          <w:szCs w:val="24"/>
        </w:rPr>
        <w:t>°...........)</w:t>
      </w:r>
    </w:p>
    <w:p w14:paraId="172242C8" w14:textId="77777777" w:rsidR="009238A7" w:rsidRPr="00C335CD" w:rsidRDefault="009238A7" w:rsidP="00C335CD">
      <w:pPr>
        <w:pStyle w:val="Prembulo"/>
        <w:tabs>
          <w:tab w:val="left" w:pos="284"/>
          <w:tab w:val="left" w:pos="567"/>
        </w:tabs>
        <w:spacing w:before="0" w:after="0" w:line="240" w:lineRule="auto"/>
        <w:ind w:left="0" w:right="0"/>
        <w:rPr>
          <w:rFonts w:ascii="Garamond" w:hAnsi="Garamond" w:cs="Times New Roman"/>
          <w:bCs w:val="0"/>
          <w:sz w:val="24"/>
          <w:szCs w:val="24"/>
        </w:rPr>
      </w:pPr>
    </w:p>
    <w:p w14:paraId="18689FD7" w14:textId="77777777" w:rsidR="009238A7" w:rsidRPr="00C335CD" w:rsidRDefault="009238A7" w:rsidP="00C335CD">
      <w:pPr>
        <w:pStyle w:val="Prembulo"/>
        <w:tabs>
          <w:tab w:val="left" w:pos="284"/>
          <w:tab w:val="left" w:pos="567"/>
        </w:tabs>
        <w:spacing w:before="0" w:after="0" w:line="240" w:lineRule="auto"/>
        <w:ind w:left="0" w:right="0"/>
        <w:rPr>
          <w:rFonts w:ascii="Garamond" w:hAnsi="Garamond" w:cs="Times New Roman"/>
          <w:bCs w:val="0"/>
          <w:sz w:val="24"/>
          <w:szCs w:val="24"/>
        </w:rPr>
      </w:pPr>
    </w:p>
    <w:p w14:paraId="00C8C2E4" w14:textId="77777777" w:rsidR="009238A7" w:rsidRPr="00C335CD" w:rsidRDefault="009238A7" w:rsidP="00C335CD">
      <w:pPr>
        <w:pStyle w:val="Prembulo"/>
        <w:tabs>
          <w:tab w:val="left" w:pos="284"/>
          <w:tab w:val="left" w:pos="567"/>
        </w:tabs>
        <w:spacing w:before="0" w:after="0" w:line="240" w:lineRule="auto"/>
        <w:ind w:left="3969" w:right="0"/>
        <w:rPr>
          <w:rFonts w:ascii="Garamond" w:hAnsi="Garamond" w:cs="Times New Roman"/>
          <w:b/>
          <w:bCs w:val="0"/>
          <w:sz w:val="24"/>
          <w:szCs w:val="24"/>
        </w:rPr>
      </w:pPr>
      <w:r w:rsidRPr="00C335CD">
        <w:rPr>
          <w:rFonts w:ascii="Garamond" w:hAnsi="Garamond" w:cs="Times New Roman"/>
          <w:b/>
          <w:bCs w:val="0"/>
          <w:sz w:val="24"/>
          <w:szCs w:val="24"/>
        </w:rPr>
        <w:t xml:space="preserve">TERMO DE CREDENCIAMENTO Nº ......../...., QUE FAZEM ENTRE SI O </w:t>
      </w:r>
      <w:r w:rsidRPr="00C335CD">
        <w:rPr>
          <w:rFonts w:ascii="Garamond" w:hAnsi="Garamond" w:cs="Times New Roman"/>
          <w:b/>
          <w:sz w:val="24"/>
          <w:szCs w:val="24"/>
        </w:rPr>
        <w:t>MUNICÍPIO DE CONCEIÇÃO DAS ALAGOAS</w:t>
      </w:r>
      <w:r w:rsidRPr="00C335CD">
        <w:rPr>
          <w:rFonts w:ascii="Garamond" w:hAnsi="Garamond" w:cs="Times New Roman"/>
          <w:b/>
          <w:bCs w:val="0"/>
          <w:sz w:val="24"/>
          <w:szCs w:val="24"/>
        </w:rPr>
        <w:t xml:space="preserve">, POR INTERMÉDIO DO PREFEITO MUNICIPAL E .............................................................  </w:t>
      </w:r>
    </w:p>
    <w:p w14:paraId="30E958C1" w14:textId="77777777" w:rsidR="009238A7" w:rsidRPr="00C335CD" w:rsidRDefault="009238A7" w:rsidP="00C335CD">
      <w:pPr>
        <w:tabs>
          <w:tab w:val="left" w:pos="284"/>
          <w:tab w:val="left" w:pos="567"/>
        </w:tabs>
        <w:spacing w:after="0" w:line="240" w:lineRule="auto"/>
        <w:jc w:val="both"/>
        <w:rPr>
          <w:rFonts w:ascii="Garamond" w:hAnsi="Garamond"/>
          <w:b/>
          <w:sz w:val="24"/>
          <w:szCs w:val="24"/>
        </w:rPr>
      </w:pPr>
    </w:p>
    <w:p w14:paraId="02FEB93D" w14:textId="77777777" w:rsidR="009238A7" w:rsidRPr="00C335CD" w:rsidRDefault="009238A7" w:rsidP="00C335CD">
      <w:pPr>
        <w:tabs>
          <w:tab w:val="left" w:pos="284"/>
          <w:tab w:val="left" w:pos="567"/>
        </w:tabs>
        <w:spacing w:after="0" w:line="240" w:lineRule="auto"/>
        <w:jc w:val="both"/>
        <w:rPr>
          <w:rFonts w:ascii="Garamond" w:hAnsi="Garamond"/>
          <w:sz w:val="24"/>
          <w:szCs w:val="24"/>
        </w:rPr>
      </w:pPr>
    </w:p>
    <w:p w14:paraId="0114FEF7" w14:textId="77777777" w:rsidR="009238A7" w:rsidRPr="00C335CD" w:rsidRDefault="009238A7" w:rsidP="00C335CD">
      <w:pPr>
        <w:tabs>
          <w:tab w:val="left" w:pos="284"/>
          <w:tab w:val="left" w:pos="426"/>
        </w:tabs>
        <w:spacing w:after="0" w:line="240" w:lineRule="auto"/>
        <w:jc w:val="both"/>
        <w:rPr>
          <w:rFonts w:ascii="Garamond" w:eastAsia="Arial" w:hAnsi="Garamond"/>
          <w:sz w:val="24"/>
          <w:szCs w:val="24"/>
        </w:rPr>
      </w:pPr>
      <w:r w:rsidRPr="00C335CD">
        <w:rPr>
          <w:rFonts w:ascii="Garamond" w:hAnsi="Garamond"/>
          <w:sz w:val="24"/>
          <w:szCs w:val="24"/>
        </w:rPr>
        <w:t xml:space="preserve">O </w:t>
      </w:r>
      <w:r w:rsidRPr="00C335CD">
        <w:rPr>
          <w:rFonts w:ascii="Garamond" w:hAnsi="Garamond"/>
          <w:b/>
          <w:sz w:val="24"/>
          <w:szCs w:val="24"/>
        </w:rPr>
        <w:t>MUNICÍPIO DE CONCEIÇÃO DAS ALAGOAS</w:t>
      </w:r>
      <w:r w:rsidRPr="00C335CD">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pelo Prefeito Sr. </w:t>
      </w:r>
      <w:r w:rsidRPr="00C335CD">
        <w:rPr>
          <w:rFonts w:ascii="Garamond" w:hAnsi="Garamond"/>
          <w:b/>
          <w:sz w:val="24"/>
          <w:szCs w:val="24"/>
        </w:rPr>
        <w:t>CELSON PIRES DE OLIVEIRA</w:t>
      </w:r>
      <w:r w:rsidRPr="00C335CD">
        <w:rPr>
          <w:rFonts w:ascii="Garamond" w:hAnsi="Garamond"/>
          <w:sz w:val="24"/>
          <w:szCs w:val="24"/>
        </w:rPr>
        <w:t xml:space="preserve">, brasileiro, solteiro, engenheiro civil, </w:t>
      </w:r>
      <w:r w:rsidRPr="00C335CD">
        <w:rPr>
          <w:rFonts w:ascii="Garamond" w:eastAsia="Arial" w:hAnsi="Garamond"/>
          <w:sz w:val="24"/>
          <w:szCs w:val="24"/>
        </w:rPr>
        <w:t xml:space="preserve">inscrito no CPF sob o nº ........., doravante denominado CONTRATANTE, e  .............................., </w:t>
      </w:r>
      <w:r w:rsidRPr="00C335CD">
        <w:rPr>
          <w:rFonts w:ascii="Garamond" w:eastAsia="Arial" w:hAnsi="Garamond"/>
          <w:iCs/>
          <w:sz w:val="24"/>
          <w:szCs w:val="24"/>
        </w:rPr>
        <w:t>inscrito(a) no CNPJ/MF sob o nº ............................, sediado(a) na</w:t>
      </w:r>
      <w:r w:rsidRPr="00C335CD">
        <w:rPr>
          <w:rFonts w:ascii="Garamond" w:eastAsia="Arial" w:hAnsi="Garamond"/>
          <w:sz w:val="24"/>
          <w:szCs w:val="24"/>
        </w:rPr>
        <w:t xml:space="preserve"> ..................................., doravante designado CONTRATADO, </w:t>
      </w:r>
      <w:r w:rsidRPr="00C335CD">
        <w:rPr>
          <w:rFonts w:ascii="Garamond" w:eastAsia="Arial" w:hAnsi="Garamond"/>
          <w:iCs/>
          <w:sz w:val="24"/>
          <w:szCs w:val="24"/>
        </w:rPr>
        <w:t>neste ato representado(a) por</w:t>
      </w:r>
      <w:r w:rsidRPr="00C335CD">
        <w:rPr>
          <w:rFonts w:ascii="Garamond" w:eastAsia="Arial" w:hAnsi="Garamond"/>
          <w:sz w:val="24"/>
          <w:szCs w:val="24"/>
        </w:rPr>
        <w:t xml:space="preserve"> .................................. (nome e função no contratado), </w:t>
      </w:r>
      <w:r w:rsidRPr="00C335CD">
        <w:rPr>
          <w:rFonts w:ascii="Garamond" w:eastAsia="Arial" w:hAnsi="Garamond"/>
          <w:iCs/>
          <w:sz w:val="24"/>
          <w:szCs w:val="24"/>
        </w:rPr>
        <w:t xml:space="preserve">conforme atos constitutivos da empresa, </w:t>
      </w:r>
      <w:r w:rsidRPr="00C335CD">
        <w:rPr>
          <w:rFonts w:ascii="Garamond" w:eastAsia="Arial" w:hAnsi="Garamond"/>
          <w:sz w:val="24"/>
          <w:szCs w:val="24"/>
        </w:rPr>
        <w:t xml:space="preserve">tendo em vista o que consta no Processo nº .............................. e em observância às disposições da </w:t>
      </w:r>
      <w:hyperlink r:id="rId32" w:history="1">
        <w:r w:rsidRPr="00C335CD">
          <w:rPr>
            <w:rStyle w:val="Hyperlink"/>
            <w:rFonts w:ascii="Garamond" w:eastAsia="Arial" w:hAnsi="Garamond"/>
            <w:sz w:val="24"/>
            <w:szCs w:val="24"/>
          </w:rPr>
          <w:t>Lei nº 14.133, de 1º de abril de 2021</w:t>
        </w:r>
      </w:hyperlink>
      <w:r w:rsidRPr="00C335CD">
        <w:rPr>
          <w:rFonts w:ascii="Garamond" w:eastAsia="Arial" w:hAnsi="Garamond"/>
          <w:sz w:val="24"/>
          <w:szCs w:val="24"/>
        </w:rPr>
        <w:t xml:space="preserve">, e demais legislação aplicável, resolvem celebrar o presente Termo de Credenciamento, decorrente </w:t>
      </w:r>
      <w:r w:rsidRPr="00C335CD">
        <w:rPr>
          <w:rFonts w:ascii="Garamond" w:eastAsia="Arial" w:hAnsi="Garamond"/>
          <w:iCs/>
          <w:sz w:val="24"/>
          <w:szCs w:val="24"/>
        </w:rPr>
        <w:t>do Instrumento auxiliar de Credenciamento n. .../...</w:t>
      </w:r>
      <w:r w:rsidRPr="00C335CD">
        <w:rPr>
          <w:rFonts w:ascii="Garamond" w:eastAsia="Arial" w:hAnsi="Garamond"/>
          <w:sz w:val="24"/>
          <w:szCs w:val="24"/>
        </w:rPr>
        <w:t>, mediante as cláusulas e condições a seguir enunciadas.</w:t>
      </w:r>
    </w:p>
    <w:p w14:paraId="1D86027E" w14:textId="77777777" w:rsidR="009238A7" w:rsidRPr="00C335CD" w:rsidRDefault="009238A7" w:rsidP="00C335CD">
      <w:pPr>
        <w:tabs>
          <w:tab w:val="left" w:pos="284"/>
          <w:tab w:val="left" w:pos="567"/>
        </w:tabs>
        <w:spacing w:after="0" w:line="240" w:lineRule="auto"/>
        <w:jc w:val="both"/>
        <w:rPr>
          <w:rFonts w:ascii="Garamond" w:eastAsia="Arial" w:hAnsi="Garamond"/>
          <w:sz w:val="24"/>
          <w:szCs w:val="24"/>
        </w:rPr>
      </w:pPr>
    </w:p>
    <w:p w14:paraId="391A69CE" w14:textId="77777777" w:rsidR="009238A7" w:rsidRPr="00C335CD" w:rsidRDefault="009238A7" w:rsidP="00C335CD">
      <w:pPr>
        <w:pStyle w:val="Nivel01"/>
        <w:numPr>
          <w:ilvl w:val="3"/>
          <w:numId w:val="16"/>
        </w:numPr>
        <w:tabs>
          <w:tab w:val="left" w:pos="284"/>
        </w:tabs>
        <w:spacing w:before="0"/>
        <w:ind w:left="0" w:firstLine="0"/>
        <w:rPr>
          <w:rFonts w:ascii="Garamond" w:hAnsi="Garamond" w:cs="Times New Roman"/>
          <w:sz w:val="24"/>
        </w:rPr>
      </w:pPr>
      <w:r w:rsidRPr="00C335CD">
        <w:rPr>
          <w:rFonts w:ascii="Garamond" w:hAnsi="Garamond" w:cs="Times New Roman"/>
          <w:sz w:val="24"/>
        </w:rPr>
        <w:t xml:space="preserve">CLÁUSULA PRIMEIRA – OBJETO </w:t>
      </w:r>
    </w:p>
    <w:p w14:paraId="4559E492" w14:textId="77777777" w:rsidR="009238A7" w:rsidRPr="00C335CD" w:rsidRDefault="009238A7" w:rsidP="00C335CD">
      <w:pPr>
        <w:pStyle w:val="Nivel2"/>
        <w:numPr>
          <w:ilvl w:val="1"/>
          <w:numId w:val="20"/>
        </w:numPr>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color w:val="auto"/>
          <w:sz w:val="24"/>
          <w:szCs w:val="24"/>
        </w:rPr>
        <w:t xml:space="preserve">O objeto do presente instrumento é o </w:t>
      </w:r>
      <w:r w:rsidR="000A571E" w:rsidRPr="00C335CD">
        <w:rPr>
          <w:rFonts w:ascii="Garamond" w:hAnsi="Garamond"/>
          <w:sz w:val="24"/>
          <w:szCs w:val="24"/>
        </w:rPr>
        <w:t xml:space="preserve">CONTRATAÇÃO DE INSTITUIÇÕES FINANCEIRAS AUTORIZADAS PELO BANCO CENTRAL DO BRASIL NA FORMA DE BANCO MÚLTIPLO, COMERCIAL OU COOPERATIVO E COOPERATIVA DE CRÉDITO, PARA PRESTAÇÃO DE SERVIÇOS BANCÁRIOS DE RECEBIMENTO DOS DOCUMENTOS ARRECADAÇÃO DE TRIBUTOS MUNICIPAIS DA PREFEITURA DE </w:t>
      </w:r>
      <w:r w:rsidR="000A571E" w:rsidRPr="00C335CD">
        <w:rPr>
          <w:rFonts w:ascii="Garamond" w:hAnsi="Garamond" w:cs="Times New Roman"/>
          <w:sz w:val="24"/>
          <w:szCs w:val="24"/>
        </w:rPr>
        <w:t>CONCEIÇÃO DAS ALAGOAS/</w:t>
      </w:r>
      <w:r w:rsidR="000A571E" w:rsidRPr="00C335CD">
        <w:rPr>
          <w:rFonts w:ascii="Garamond" w:hAnsi="Garamond"/>
          <w:sz w:val="24"/>
          <w:szCs w:val="24"/>
        </w:rPr>
        <w:t>MG, POR MEIO DE DOCUMENTO DE ARRECADAÇÃO MUNICIPAL-DAM, EM PADRÃO FEDERAÇÃO BRASILEIRA DE BANCOS (FEBRABAN)</w:t>
      </w:r>
      <w:r w:rsidRPr="00C335CD">
        <w:rPr>
          <w:rFonts w:ascii="Garamond" w:hAnsi="Garamond" w:cs="Times New Roman"/>
          <w:color w:val="000000" w:themeColor="text1"/>
          <w:sz w:val="24"/>
          <w:szCs w:val="24"/>
        </w:rPr>
        <w:t>.</w:t>
      </w:r>
    </w:p>
    <w:p w14:paraId="24A27BA0" w14:textId="77777777" w:rsidR="009238A7" w:rsidRPr="00C335CD" w:rsidRDefault="009238A7" w:rsidP="00C335CD">
      <w:pPr>
        <w:pStyle w:val="Nivel2"/>
        <w:numPr>
          <w:ilvl w:val="1"/>
          <w:numId w:val="20"/>
        </w:numPr>
        <w:tabs>
          <w:tab w:val="left" w:pos="426"/>
        </w:tabs>
        <w:spacing w:before="0" w:after="0" w:line="240" w:lineRule="auto"/>
        <w:ind w:left="0" w:firstLine="0"/>
        <w:rPr>
          <w:rFonts w:ascii="Garamond" w:hAnsi="Garamond" w:cs="Times New Roman"/>
          <w:sz w:val="24"/>
          <w:szCs w:val="24"/>
        </w:rPr>
      </w:pPr>
      <w:r w:rsidRPr="00C335CD">
        <w:rPr>
          <w:rFonts w:ascii="Garamond" w:hAnsi="Garamond" w:cs="Times New Roman"/>
          <w:color w:val="auto"/>
          <w:sz w:val="24"/>
          <w:szCs w:val="24"/>
        </w:rPr>
        <w:t xml:space="preserve">Objeto da contratação: </w:t>
      </w:r>
    </w:p>
    <w:tbl>
      <w:tblPr>
        <w:tblW w:w="9383" w:type="dxa"/>
        <w:tblInd w:w="-5" w:type="dxa"/>
        <w:tblLayout w:type="fixed"/>
        <w:tblLook w:val="04A0" w:firstRow="1" w:lastRow="0" w:firstColumn="1" w:lastColumn="0" w:noHBand="0" w:noVBand="1"/>
      </w:tblPr>
      <w:tblGrid>
        <w:gridCol w:w="725"/>
        <w:gridCol w:w="1876"/>
        <w:gridCol w:w="1107"/>
        <w:gridCol w:w="1661"/>
        <w:gridCol w:w="1661"/>
        <w:gridCol w:w="1246"/>
        <w:gridCol w:w="1107"/>
      </w:tblGrid>
      <w:tr w:rsidR="009238A7" w:rsidRPr="00C335CD" w14:paraId="7C166A5B" w14:textId="77777777" w:rsidTr="000A571E">
        <w:trPr>
          <w:trHeight w:val="587"/>
        </w:trPr>
        <w:tc>
          <w:tcPr>
            <w:tcW w:w="725" w:type="dxa"/>
            <w:tcBorders>
              <w:top w:val="single" w:sz="4" w:space="0" w:color="000000"/>
              <w:left w:val="single" w:sz="4" w:space="0" w:color="000000"/>
              <w:bottom w:val="single" w:sz="4" w:space="0" w:color="000000"/>
              <w:right w:val="single" w:sz="4" w:space="0" w:color="000000"/>
            </w:tcBorders>
          </w:tcPr>
          <w:p w14:paraId="086D60A7" w14:textId="77777777" w:rsidR="009238A7" w:rsidRPr="00C335CD" w:rsidRDefault="009238A7" w:rsidP="00C335CD">
            <w:pPr>
              <w:widowControl w:val="0"/>
              <w:tabs>
                <w:tab w:val="left" w:pos="284"/>
                <w:tab w:val="left" w:pos="567"/>
              </w:tabs>
              <w:spacing w:after="0" w:line="240" w:lineRule="auto"/>
              <w:jc w:val="right"/>
              <w:rPr>
                <w:rFonts w:ascii="Garamond" w:eastAsia="Arial" w:hAnsi="Garamond"/>
                <w:b/>
                <w:bCs/>
                <w:sz w:val="18"/>
                <w:szCs w:val="18"/>
              </w:rPr>
            </w:pPr>
            <w:r w:rsidRPr="00C335CD">
              <w:rPr>
                <w:rFonts w:ascii="Garamond" w:eastAsia="Arial" w:hAnsi="Garamond"/>
                <w:b/>
                <w:bCs/>
                <w:sz w:val="18"/>
                <w:szCs w:val="18"/>
              </w:rPr>
              <w:t>ITEM</w:t>
            </w:r>
          </w:p>
          <w:p w14:paraId="67218AA2" w14:textId="77777777" w:rsidR="009238A7" w:rsidRPr="00C335CD" w:rsidRDefault="009238A7" w:rsidP="00C335CD">
            <w:pPr>
              <w:widowControl w:val="0"/>
              <w:tabs>
                <w:tab w:val="left" w:pos="284"/>
                <w:tab w:val="left" w:pos="567"/>
              </w:tabs>
              <w:spacing w:after="0" w:line="240" w:lineRule="auto"/>
              <w:jc w:val="right"/>
              <w:rPr>
                <w:rFonts w:ascii="Garamond" w:eastAsia="Arial" w:hAnsi="Garamond"/>
                <w:b/>
                <w:bCs/>
                <w:sz w:val="18"/>
                <w:szCs w:val="18"/>
              </w:rPr>
            </w:pPr>
          </w:p>
        </w:tc>
        <w:tc>
          <w:tcPr>
            <w:tcW w:w="1876" w:type="dxa"/>
            <w:tcBorders>
              <w:top w:val="single" w:sz="4" w:space="0" w:color="000000"/>
              <w:left w:val="single" w:sz="4" w:space="0" w:color="000000"/>
              <w:bottom w:val="single" w:sz="4" w:space="0" w:color="000000"/>
              <w:right w:val="single" w:sz="4" w:space="0" w:color="000000"/>
            </w:tcBorders>
          </w:tcPr>
          <w:p w14:paraId="0CD049E3" w14:textId="77777777" w:rsidR="009238A7" w:rsidRPr="00C335CD" w:rsidRDefault="009238A7" w:rsidP="00C335CD">
            <w:pPr>
              <w:widowControl w:val="0"/>
              <w:tabs>
                <w:tab w:val="left" w:pos="284"/>
                <w:tab w:val="left" w:pos="567"/>
              </w:tabs>
              <w:spacing w:after="0" w:line="240" w:lineRule="auto"/>
              <w:jc w:val="right"/>
              <w:rPr>
                <w:rFonts w:ascii="Garamond" w:eastAsia="Arial" w:hAnsi="Garamond"/>
                <w:sz w:val="18"/>
                <w:szCs w:val="18"/>
              </w:rPr>
            </w:pPr>
            <w:r w:rsidRPr="00C335CD">
              <w:rPr>
                <w:rFonts w:ascii="Garamond" w:eastAsia="Arial" w:hAnsi="Garamond"/>
                <w:b/>
                <w:bCs/>
                <w:sz w:val="18"/>
                <w:szCs w:val="18"/>
              </w:rPr>
              <w:t>ESPECIFICAÇÃO</w:t>
            </w:r>
          </w:p>
        </w:tc>
        <w:tc>
          <w:tcPr>
            <w:tcW w:w="1107" w:type="dxa"/>
            <w:tcBorders>
              <w:top w:val="single" w:sz="4" w:space="0" w:color="000000"/>
              <w:left w:val="single" w:sz="4" w:space="0" w:color="000000"/>
              <w:bottom w:val="single" w:sz="4" w:space="0" w:color="000000"/>
              <w:right w:val="single" w:sz="4" w:space="0" w:color="000000"/>
            </w:tcBorders>
          </w:tcPr>
          <w:p w14:paraId="2DAF458F" w14:textId="77777777" w:rsidR="009238A7" w:rsidRPr="00C335CD" w:rsidRDefault="009238A7" w:rsidP="00C335CD">
            <w:pPr>
              <w:widowControl w:val="0"/>
              <w:tabs>
                <w:tab w:val="left" w:pos="284"/>
                <w:tab w:val="left" w:pos="567"/>
              </w:tabs>
              <w:spacing w:after="0" w:line="240" w:lineRule="auto"/>
              <w:jc w:val="center"/>
              <w:rPr>
                <w:rFonts w:ascii="Garamond" w:eastAsia="Arial" w:hAnsi="Garamond"/>
                <w:sz w:val="18"/>
                <w:szCs w:val="18"/>
              </w:rPr>
            </w:pPr>
            <w:r w:rsidRPr="00C335CD">
              <w:rPr>
                <w:rFonts w:ascii="Garamond" w:eastAsia="Arial" w:hAnsi="Garamond"/>
                <w:b/>
                <w:bCs/>
                <w:sz w:val="18"/>
                <w:szCs w:val="18"/>
              </w:rPr>
              <w:t>CÓDIGO</w:t>
            </w:r>
          </w:p>
        </w:tc>
        <w:tc>
          <w:tcPr>
            <w:tcW w:w="1661" w:type="dxa"/>
            <w:tcBorders>
              <w:top w:val="single" w:sz="4" w:space="0" w:color="000000"/>
              <w:left w:val="single" w:sz="4" w:space="0" w:color="000000"/>
              <w:bottom w:val="single" w:sz="4" w:space="0" w:color="000000"/>
              <w:right w:val="single" w:sz="4" w:space="0" w:color="000000"/>
            </w:tcBorders>
          </w:tcPr>
          <w:p w14:paraId="380C4C5A" w14:textId="77777777" w:rsidR="009238A7" w:rsidRPr="00C335CD" w:rsidRDefault="009238A7" w:rsidP="00C335CD">
            <w:pPr>
              <w:widowControl w:val="0"/>
              <w:tabs>
                <w:tab w:val="left" w:pos="284"/>
                <w:tab w:val="left" w:pos="567"/>
              </w:tabs>
              <w:spacing w:after="0" w:line="240" w:lineRule="auto"/>
              <w:jc w:val="center"/>
              <w:rPr>
                <w:rFonts w:ascii="Garamond" w:eastAsia="Arial" w:hAnsi="Garamond"/>
                <w:sz w:val="18"/>
                <w:szCs w:val="18"/>
              </w:rPr>
            </w:pPr>
            <w:r w:rsidRPr="00C335CD">
              <w:rPr>
                <w:rFonts w:ascii="Garamond" w:eastAsia="Arial" w:hAnsi="Garamond"/>
                <w:b/>
                <w:bCs/>
                <w:sz w:val="18"/>
                <w:szCs w:val="18"/>
              </w:rPr>
              <w:t>UNIDADE DE MEDIDA</w:t>
            </w:r>
          </w:p>
        </w:tc>
        <w:tc>
          <w:tcPr>
            <w:tcW w:w="1661" w:type="dxa"/>
            <w:tcBorders>
              <w:top w:val="single" w:sz="4" w:space="0" w:color="000000"/>
              <w:left w:val="single" w:sz="4" w:space="0" w:color="000000"/>
              <w:bottom w:val="single" w:sz="4" w:space="0" w:color="000000"/>
              <w:right w:val="single" w:sz="4" w:space="0" w:color="000000"/>
            </w:tcBorders>
          </w:tcPr>
          <w:p w14:paraId="4AD9E486" w14:textId="77777777" w:rsidR="009238A7" w:rsidRPr="00C335CD" w:rsidRDefault="009238A7" w:rsidP="00C335CD">
            <w:pPr>
              <w:widowControl w:val="0"/>
              <w:tabs>
                <w:tab w:val="left" w:pos="284"/>
                <w:tab w:val="left" w:pos="567"/>
              </w:tabs>
              <w:spacing w:after="0" w:line="240" w:lineRule="auto"/>
              <w:jc w:val="right"/>
              <w:rPr>
                <w:rFonts w:ascii="Garamond" w:eastAsia="Arial" w:hAnsi="Garamond"/>
                <w:b/>
                <w:bCs/>
                <w:sz w:val="18"/>
                <w:szCs w:val="18"/>
              </w:rPr>
            </w:pPr>
            <w:r w:rsidRPr="00C335CD">
              <w:rPr>
                <w:rFonts w:ascii="Garamond" w:eastAsia="Arial" w:hAnsi="Garamond"/>
                <w:b/>
                <w:bCs/>
                <w:sz w:val="18"/>
                <w:szCs w:val="18"/>
              </w:rPr>
              <w:t>QUANTIDADE</w:t>
            </w:r>
          </w:p>
        </w:tc>
        <w:tc>
          <w:tcPr>
            <w:tcW w:w="1246" w:type="dxa"/>
            <w:tcBorders>
              <w:top w:val="single" w:sz="4" w:space="0" w:color="000000"/>
              <w:left w:val="single" w:sz="4" w:space="0" w:color="000000"/>
              <w:bottom w:val="single" w:sz="4" w:space="0" w:color="000000"/>
              <w:right w:val="single" w:sz="4" w:space="0" w:color="000000"/>
            </w:tcBorders>
          </w:tcPr>
          <w:p w14:paraId="2420BBA1" w14:textId="77777777" w:rsidR="009238A7" w:rsidRPr="00C335CD" w:rsidRDefault="009238A7" w:rsidP="00C335CD">
            <w:pPr>
              <w:widowControl w:val="0"/>
              <w:tabs>
                <w:tab w:val="left" w:pos="284"/>
                <w:tab w:val="left" w:pos="567"/>
              </w:tabs>
              <w:spacing w:after="0" w:line="240" w:lineRule="auto"/>
              <w:ind w:right="-25"/>
              <w:jc w:val="center"/>
              <w:rPr>
                <w:rFonts w:ascii="Garamond" w:eastAsia="Arial" w:hAnsi="Garamond"/>
                <w:b/>
                <w:bCs/>
                <w:sz w:val="18"/>
                <w:szCs w:val="18"/>
              </w:rPr>
            </w:pPr>
            <w:r w:rsidRPr="00C335CD">
              <w:rPr>
                <w:rFonts w:ascii="Garamond" w:eastAsia="Arial" w:hAnsi="Garamond"/>
                <w:b/>
                <w:bCs/>
                <w:sz w:val="18"/>
                <w:szCs w:val="18"/>
              </w:rPr>
              <w:t>VALOR UNITÁRIO</w:t>
            </w:r>
          </w:p>
        </w:tc>
        <w:tc>
          <w:tcPr>
            <w:tcW w:w="1107" w:type="dxa"/>
            <w:tcBorders>
              <w:top w:val="single" w:sz="4" w:space="0" w:color="000000"/>
              <w:left w:val="single" w:sz="4" w:space="0" w:color="000000"/>
              <w:bottom w:val="single" w:sz="4" w:space="0" w:color="000000"/>
              <w:right w:val="single" w:sz="4" w:space="0" w:color="000000"/>
            </w:tcBorders>
          </w:tcPr>
          <w:p w14:paraId="16CAC5E4" w14:textId="77777777" w:rsidR="009238A7" w:rsidRPr="00C335CD" w:rsidRDefault="009238A7" w:rsidP="00C335CD">
            <w:pPr>
              <w:widowControl w:val="0"/>
              <w:tabs>
                <w:tab w:val="left" w:pos="284"/>
                <w:tab w:val="left" w:pos="567"/>
              </w:tabs>
              <w:spacing w:after="0" w:line="240" w:lineRule="auto"/>
              <w:jc w:val="center"/>
              <w:rPr>
                <w:rFonts w:ascii="Garamond" w:eastAsia="Arial" w:hAnsi="Garamond"/>
                <w:b/>
                <w:bCs/>
                <w:sz w:val="18"/>
                <w:szCs w:val="18"/>
              </w:rPr>
            </w:pPr>
            <w:r w:rsidRPr="00C335CD">
              <w:rPr>
                <w:rFonts w:ascii="Garamond" w:eastAsia="Arial" w:hAnsi="Garamond"/>
                <w:b/>
                <w:bCs/>
                <w:sz w:val="18"/>
                <w:szCs w:val="18"/>
              </w:rPr>
              <w:t>VALOR TOTAL</w:t>
            </w:r>
          </w:p>
        </w:tc>
      </w:tr>
    </w:tbl>
    <w:p w14:paraId="02FB1D8C" w14:textId="77777777" w:rsidR="009238A7" w:rsidRPr="00C335CD" w:rsidRDefault="009238A7" w:rsidP="00C335CD">
      <w:pPr>
        <w:pStyle w:val="Nivel2"/>
        <w:numPr>
          <w:ilvl w:val="1"/>
          <w:numId w:val="20"/>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Vinculam esta contratação, independentemente de transcrição:</w:t>
      </w:r>
    </w:p>
    <w:p w14:paraId="76A93A54" w14:textId="77777777" w:rsidR="009238A7" w:rsidRPr="00C335CD" w:rsidRDefault="009238A7" w:rsidP="00C335CD">
      <w:pPr>
        <w:pStyle w:val="Nivel3"/>
        <w:numPr>
          <w:ilvl w:val="2"/>
          <w:numId w:val="20"/>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Termo de Referência;</w:t>
      </w:r>
    </w:p>
    <w:p w14:paraId="552FAABE" w14:textId="77777777" w:rsidR="009238A7" w:rsidRPr="00C335CD" w:rsidRDefault="009238A7" w:rsidP="00C335CD">
      <w:pPr>
        <w:pStyle w:val="Nivel3"/>
        <w:numPr>
          <w:ilvl w:val="2"/>
          <w:numId w:val="20"/>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Edital da Licitação;</w:t>
      </w:r>
    </w:p>
    <w:p w14:paraId="20B6201B" w14:textId="77777777" w:rsidR="009238A7" w:rsidRPr="00C335CD" w:rsidRDefault="009238A7" w:rsidP="00C335CD">
      <w:pPr>
        <w:pStyle w:val="Nivel3"/>
        <w:numPr>
          <w:ilvl w:val="2"/>
          <w:numId w:val="20"/>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Proposta do contratado;</w:t>
      </w:r>
    </w:p>
    <w:p w14:paraId="05FA6090" w14:textId="77777777" w:rsidR="009238A7" w:rsidRPr="00C335CD" w:rsidRDefault="009238A7" w:rsidP="00C335CD">
      <w:pPr>
        <w:pStyle w:val="Nivel3"/>
        <w:numPr>
          <w:ilvl w:val="2"/>
          <w:numId w:val="20"/>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Eventuais anexos dos documentos supracitados.</w:t>
      </w:r>
    </w:p>
    <w:p w14:paraId="715722FD" w14:textId="77777777" w:rsidR="009238A7" w:rsidRPr="00C335CD" w:rsidRDefault="009238A7" w:rsidP="00C335CD">
      <w:pPr>
        <w:tabs>
          <w:tab w:val="left" w:pos="426"/>
        </w:tabs>
        <w:spacing w:after="0" w:line="240" w:lineRule="auto"/>
        <w:rPr>
          <w:rFonts w:ascii="Garamond" w:eastAsia="Arial" w:hAnsi="Garamond"/>
          <w:sz w:val="24"/>
          <w:szCs w:val="24"/>
        </w:rPr>
      </w:pPr>
    </w:p>
    <w:p w14:paraId="36E64A55" w14:textId="77777777" w:rsidR="009238A7" w:rsidRPr="00C335CD" w:rsidRDefault="009238A7" w:rsidP="00C335CD">
      <w:pPr>
        <w:pStyle w:val="Nivel01"/>
        <w:numPr>
          <w:ilvl w:val="3"/>
          <w:numId w:val="16"/>
        </w:numPr>
        <w:tabs>
          <w:tab w:val="clear" w:pos="567"/>
          <w:tab w:val="left" w:pos="284"/>
        </w:tabs>
        <w:spacing w:before="0"/>
        <w:ind w:left="0" w:firstLine="0"/>
        <w:rPr>
          <w:rFonts w:ascii="Garamond" w:hAnsi="Garamond" w:cs="Times New Roman"/>
          <w:sz w:val="24"/>
        </w:rPr>
      </w:pPr>
      <w:r w:rsidRPr="00C335CD">
        <w:rPr>
          <w:rFonts w:ascii="Garamond" w:hAnsi="Garamond" w:cs="Times New Roman"/>
          <w:sz w:val="24"/>
        </w:rPr>
        <w:t>CLÁUSULA SEGUNDA – VIGÊNCIA E PRORROGAÇÃO</w:t>
      </w:r>
    </w:p>
    <w:p w14:paraId="3BBE73A0" w14:textId="77777777" w:rsidR="009238A7" w:rsidRPr="00C335CD" w:rsidRDefault="009238A7" w:rsidP="00C335CD">
      <w:pPr>
        <w:pStyle w:val="Nvel2-Red"/>
        <w:numPr>
          <w:ilvl w:val="1"/>
          <w:numId w:val="21"/>
        </w:numPr>
        <w:tabs>
          <w:tab w:val="left" w:pos="284"/>
          <w:tab w:val="left" w:pos="426"/>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t xml:space="preserve">O prazo de vigência da contratação será </w:t>
      </w:r>
      <w:r w:rsidR="000A571E" w:rsidRPr="00C335CD">
        <w:rPr>
          <w:rFonts w:ascii="Garamond" w:hAnsi="Garamond" w:cs="Times New Roman"/>
          <w:i w:val="0"/>
          <w:color w:val="auto"/>
          <w:sz w:val="24"/>
          <w:szCs w:val="24"/>
        </w:rPr>
        <w:t>pelo período de 01 (um) ano, contados da assinatura do contrato</w:t>
      </w:r>
      <w:r w:rsidRPr="00C335CD">
        <w:rPr>
          <w:rFonts w:ascii="Garamond" w:hAnsi="Garamond" w:cs="Times New Roman"/>
          <w:i w:val="0"/>
          <w:color w:val="auto"/>
          <w:sz w:val="24"/>
          <w:szCs w:val="24"/>
        </w:rPr>
        <w:t xml:space="preserve">, podendo ser prorrogado na forma do </w:t>
      </w:r>
      <w:hyperlink r:id="rId33" w:anchor="art105" w:history="1">
        <w:r w:rsidRPr="00C335CD">
          <w:rPr>
            <w:rStyle w:val="Hyperlink"/>
            <w:rFonts w:ascii="Garamond" w:hAnsi="Garamond" w:cs="Times New Roman"/>
            <w:i w:val="0"/>
            <w:color w:val="auto"/>
            <w:sz w:val="24"/>
            <w:szCs w:val="24"/>
          </w:rPr>
          <w:t>artigo 106 e 107 da Lei n° 14.133, de 2021</w:t>
        </w:r>
      </w:hyperlink>
      <w:r w:rsidRPr="00C335CD">
        <w:rPr>
          <w:rFonts w:ascii="Garamond" w:hAnsi="Garamond" w:cs="Times New Roman"/>
          <w:i w:val="0"/>
          <w:color w:val="auto"/>
          <w:sz w:val="24"/>
          <w:szCs w:val="24"/>
        </w:rPr>
        <w:t>.</w:t>
      </w:r>
    </w:p>
    <w:p w14:paraId="14668550" w14:textId="77777777" w:rsidR="009238A7" w:rsidRPr="00C335CD" w:rsidRDefault="009238A7" w:rsidP="00C335CD">
      <w:pPr>
        <w:pStyle w:val="Nvel2-Red"/>
        <w:numPr>
          <w:ilvl w:val="1"/>
          <w:numId w:val="21"/>
        </w:numPr>
        <w:tabs>
          <w:tab w:val="left" w:pos="284"/>
          <w:tab w:val="left" w:pos="426"/>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t>O contratado não tem direito subjetivo à prorrogação contratual.</w:t>
      </w:r>
    </w:p>
    <w:p w14:paraId="3C150CC7" w14:textId="77777777" w:rsidR="009238A7" w:rsidRPr="00C335CD" w:rsidRDefault="009238A7" w:rsidP="00C335CD">
      <w:pPr>
        <w:pStyle w:val="Nvel2-Red"/>
        <w:numPr>
          <w:ilvl w:val="1"/>
          <w:numId w:val="21"/>
        </w:numPr>
        <w:tabs>
          <w:tab w:val="left" w:pos="284"/>
          <w:tab w:val="left" w:pos="426"/>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t>A prorrogação de contrato deverá ser promovida mediante celebração de termo aditivo.</w:t>
      </w:r>
    </w:p>
    <w:p w14:paraId="0E980969" w14:textId="77777777" w:rsidR="009238A7" w:rsidRPr="00C335CD" w:rsidRDefault="009238A7" w:rsidP="00C335CD">
      <w:pPr>
        <w:pStyle w:val="Nvel2-Red"/>
        <w:numPr>
          <w:ilvl w:val="1"/>
          <w:numId w:val="21"/>
        </w:numPr>
        <w:tabs>
          <w:tab w:val="left" w:pos="284"/>
          <w:tab w:val="left" w:pos="426"/>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lastRenderedPageBreak/>
        <w:t>O contrato não poderá ser prorrogado quando o contratado tiver sido penalizado nas sanções de declaração de inidoneidade ou impedimento de licitar e contratar com poder público, observadas as abrangências de aplicação.</w:t>
      </w:r>
    </w:p>
    <w:p w14:paraId="79ADAFD2" w14:textId="77777777" w:rsidR="009238A7" w:rsidRPr="00C335CD" w:rsidRDefault="009238A7" w:rsidP="00C335CD">
      <w:pPr>
        <w:pStyle w:val="Nvel2-Red"/>
        <w:numPr>
          <w:ilvl w:val="0"/>
          <w:numId w:val="0"/>
        </w:numPr>
        <w:tabs>
          <w:tab w:val="left" w:pos="284"/>
          <w:tab w:val="left" w:pos="426"/>
        </w:tabs>
        <w:spacing w:before="0" w:after="0" w:line="240" w:lineRule="auto"/>
        <w:rPr>
          <w:rFonts w:ascii="Garamond" w:hAnsi="Garamond" w:cs="Times New Roman"/>
          <w:i w:val="0"/>
          <w:color w:val="auto"/>
          <w:sz w:val="24"/>
          <w:szCs w:val="24"/>
        </w:rPr>
      </w:pPr>
    </w:p>
    <w:p w14:paraId="173F11B7" w14:textId="77777777" w:rsidR="009238A7" w:rsidRPr="00C335CD" w:rsidRDefault="009238A7" w:rsidP="00C335CD">
      <w:pPr>
        <w:pStyle w:val="Nivel01"/>
        <w:numPr>
          <w:ilvl w:val="0"/>
          <w:numId w:val="21"/>
        </w:numPr>
        <w:tabs>
          <w:tab w:val="clear" w:pos="567"/>
          <w:tab w:val="left" w:pos="284"/>
          <w:tab w:val="left" w:pos="426"/>
        </w:tabs>
        <w:spacing w:before="0"/>
        <w:ind w:left="0" w:firstLine="0"/>
        <w:rPr>
          <w:rFonts w:ascii="Garamond" w:hAnsi="Garamond" w:cs="Times New Roman"/>
          <w:sz w:val="24"/>
        </w:rPr>
      </w:pPr>
      <w:r w:rsidRPr="00C335CD">
        <w:rPr>
          <w:rFonts w:ascii="Garamond" w:hAnsi="Garamond" w:cs="Times New Roman"/>
          <w:sz w:val="24"/>
        </w:rPr>
        <w:t xml:space="preserve">CLÁUSULA TERCEIRA – MODELOS E CONDIÇÕES DE EXECUÇÃO  </w:t>
      </w:r>
    </w:p>
    <w:p w14:paraId="1D5B2350" w14:textId="77777777" w:rsidR="00C335CD" w:rsidRPr="00C335CD" w:rsidRDefault="00C335CD" w:rsidP="00C335CD">
      <w:pPr>
        <w:pStyle w:val="Nivel2"/>
        <w:numPr>
          <w:ilvl w:val="1"/>
          <w:numId w:val="21"/>
        </w:numPr>
        <w:tabs>
          <w:tab w:val="left" w:pos="426"/>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A credenciada ficará responsável pelo recebimento dos valores decorrentes dos pagamentos de faturas e boletos emitidos pelo Município, bem como realizar seu posterior repasse/transferência para a municipalidade, por meio de depósito ou transferência em conta indicada pela contratante. </w:t>
      </w:r>
    </w:p>
    <w:p w14:paraId="4C66770C" w14:textId="77777777" w:rsidR="00C335CD" w:rsidRPr="00C335CD" w:rsidRDefault="00C335CD" w:rsidP="00C335CD">
      <w:pPr>
        <w:pStyle w:val="Nivel2"/>
        <w:numPr>
          <w:ilvl w:val="1"/>
          <w:numId w:val="21"/>
        </w:numPr>
        <w:tabs>
          <w:tab w:val="left" w:pos="426"/>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Ressalta-se que, conforme disposições da Resolução n. 4.659/2018 do Conselho Monetário Nacional (CMN), os órgãos públicos municipais estão autorizados a realizar depósitos e/ou investimentos em Cooperativas de Crédito e Bancos Privados quando não houver banco oficial no Município. No contexto do município de Conceição das Alagoas, o Banco do Brasil e a Caixa Econômica Federal são considerados Bancos Oficiais. </w:t>
      </w:r>
    </w:p>
    <w:p w14:paraId="11F1F00A" w14:textId="77777777" w:rsidR="00C335CD" w:rsidRPr="00C335CD" w:rsidRDefault="00C335CD" w:rsidP="00C335CD">
      <w:pPr>
        <w:pStyle w:val="Nivel2"/>
        <w:numPr>
          <w:ilvl w:val="1"/>
          <w:numId w:val="21"/>
        </w:numPr>
        <w:tabs>
          <w:tab w:val="left" w:pos="426"/>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O credenciado poderá se comprometer com a prestação do serviço previsto em um ou mais itens. </w:t>
      </w:r>
    </w:p>
    <w:p w14:paraId="09925999" w14:textId="77777777" w:rsidR="00C335CD" w:rsidRPr="00C335CD" w:rsidRDefault="00C335CD" w:rsidP="00C335CD">
      <w:pPr>
        <w:pStyle w:val="Nivel2"/>
        <w:numPr>
          <w:ilvl w:val="1"/>
          <w:numId w:val="21"/>
        </w:numPr>
        <w:tabs>
          <w:tab w:val="left" w:pos="426"/>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Não estará configurada a presunção de inexequibilidade a prestação de serviço em valor inferior ao valor unitário máximo previsto. Os órgãos ou entidades da administração direta ou indireta do Município de Conceição das Alagoas emitirão as guias e as encaminharão aos contribuintes ou usuários, que poderão escolher em qual das instituições financeiras credenciadas realizará o pagamento, que se encarregará de repassar em D+1 o valor recebido aos cofres públicos na conta respectiva, responsabilizando, ainda, pela remessa dos arquivos via internet aos órgãos ou às entidades da administração direta ou indireta do Município de Conceição das Alagoas, que realizará a conciliação das contas pagas. </w:t>
      </w:r>
    </w:p>
    <w:p w14:paraId="4E83EB44" w14:textId="77777777" w:rsidR="00C335CD" w:rsidRPr="00C335CD" w:rsidRDefault="00C335CD" w:rsidP="00C335CD">
      <w:pPr>
        <w:pStyle w:val="Nivel2"/>
        <w:numPr>
          <w:ilvl w:val="1"/>
          <w:numId w:val="21"/>
        </w:numPr>
        <w:tabs>
          <w:tab w:val="left" w:pos="426"/>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Disponibilizar o crédito em conta do Município, Fundos, Fundações e Autarquias, dos valores decorrentes da cobrança dos tributos e /ou outros emolumentos/receitas/valores devidos à fazenda pública municipal até o segundo dia útil (D+2) subsequente a arrecadação, para arrecadados em Lotéricas ou correspondente bancário. </w:t>
      </w:r>
    </w:p>
    <w:p w14:paraId="35E581BF" w14:textId="77777777" w:rsidR="00C335CD" w:rsidRPr="00C335CD" w:rsidRDefault="00C335CD" w:rsidP="00C335CD">
      <w:pPr>
        <w:pStyle w:val="Nivel2"/>
        <w:numPr>
          <w:ilvl w:val="1"/>
          <w:numId w:val="21"/>
        </w:numPr>
        <w:tabs>
          <w:tab w:val="left" w:pos="426"/>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O credenciado deve incluir e cadastrar todos os </w:t>
      </w:r>
      <w:proofErr w:type="spellStart"/>
      <w:r w:rsidRPr="00C335CD">
        <w:rPr>
          <w:rFonts w:ascii="Garamond" w:hAnsi="Garamond"/>
          <w:sz w:val="24"/>
          <w:szCs w:val="24"/>
        </w:rPr>
        <w:t>CNPJs</w:t>
      </w:r>
      <w:proofErr w:type="spellEnd"/>
      <w:r w:rsidRPr="00C335CD">
        <w:rPr>
          <w:rFonts w:ascii="Garamond" w:hAnsi="Garamond"/>
          <w:sz w:val="24"/>
          <w:szCs w:val="24"/>
        </w:rPr>
        <w:t xml:space="preserve"> dos órgãos ou entidades da administração direta ou indireta do Município de Conceição das Alagoas e quaisquer novos </w:t>
      </w:r>
      <w:proofErr w:type="spellStart"/>
      <w:r w:rsidRPr="00C335CD">
        <w:rPr>
          <w:rFonts w:ascii="Garamond" w:hAnsi="Garamond"/>
          <w:sz w:val="24"/>
          <w:szCs w:val="24"/>
        </w:rPr>
        <w:t>CNPJs</w:t>
      </w:r>
      <w:proofErr w:type="spellEnd"/>
      <w:r w:rsidRPr="00C335CD">
        <w:rPr>
          <w:rFonts w:ascii="Garamond" w:hAnsi="Garamond"/>
          <w:sz w:val="24"/>
          <w:szCs w:val="24"/>
        </w:rPr>
        <w:t xml:space="preserve"> que possam vir ser criados na vigência do contrato. </w:t>
      </w:r>
    </w:p>
    <w:p w14:paraId="40AF4165" w14:textId="77777777" w:rsidR="00C335CD" w:rsidRPr="00C335CD" w:rsidRDefault="00C335CD" w:rsidP="00C335CD">
      <w:pPr>
        <w:pStyle w:val="Nivel2"/>
        <w:numPr>
          <w:ilvl w:val="1"/>
          <w:numId w:val="21"/>
        </w:numPr>
        <w:tabs>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As tratativas para autorizações/ inclusões/ exclusões para DÉBITO AUTOMÁTICO deverão ser realizadas diretamente pelos contribuintes/ consumidores/ usuários/ assinantes com o credenciado, sendo responsabilidade do credenciado a transmissão dessas informações para o Município. </w:t>
      </w:r>
    </w:p>
    <w:p w14:paraId="1E6CA4B2" w14:textId="77777777" w:rsidR="00C335CD" w:rsidRPr="00C335CD" w:rsidRDefault="00C335CD" w:rsidP="00C335CD">
      <w:pPr>
        <w:pStyle w:val="Nivel2"/>
        <w:numPr>
          <w:ilvl w:val="1"/>
          <w:numId w:val="21"/>
        </w:numPr>
        <w:tabs>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O credenciado ficará isento de qualquer responsabilidade se os arquivos de movimento não forem entregues nos prazos estabelecidos, observando-se que caso tal fato venha a acarretar algum tipo de prejuízo aos clientes, estes deverão ser suportados pelo Município, sendo assegurado eventual direito de regresso por parte do credenciado. </w:t>
      </w:r>
    </w:p>
    <w:p w14:paraId="48F714CF" w14:textId="77777777" w:rsidR="00C335CD" w:rsidRPr="00C335CD" w:rsidRDefault="00C335CD" w:rsidP="00C335CD">
      <w:pPr>
        <w:pStyle w:val="Nivel2"/>
        <w:numPr>
          <w:ilvl w:val="1"/>
          <w:numId w:val="21"/>
        </w:numPr>
        <w:tabs>
          <w:tab w:val="left" w:pos="426"/>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O credenciado, na qualidade de simples mandatário, fica isento de qualquer responsabilidade pela omissão ou inexatidão dos valores consignados nos arquivos apresentados pelo município, limitando se a efetuar o débito na conta corrente do cliente na data do vencimento, observando-se que caso lhe seja imputada a responsabilidade por tais informações em razão de prejuízos causados aos clientes, estes deverão ser suportados pelo município, sendo assegurado eventual direito de regresso por parte do credenciado. </w:t>
      </w:r>
    </w:p>
    <w:p w14:paraId="49E6225D" w14:textId="77777777" w:rsidR="00C335CD" w:rsidRPr="00C335CD" w:rsidRDefault="00C335CD" w:rsidP="00C335CD">
      <w:pPr>
        <w:pStyle w:val="Nivel2"/>
        <w:numPr>
          <w:ilvl w:val="1"/>
          <w:numId w:val="21"/>
        </w:numPr>
        <w:tabs>
          <w:tab w:val="left" w:pos="426"/>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Os débitos que contiverem datas de vencimentos em </w:t>
      </w:r>
      <w:proofErr w:type="spellStart"/>
      <w:r w:rsidRPr="00C335CD">
        <w:rPr>
          <w:rFonts w:ascii="Garamond" w:hAnsi="Garamond"/>
          <w:sz w:val="24"/>
          <w:szCs w:val="24"/>
        </w:rPr>
        <w:t>dias</w:t>
      </w:r>
      <w:proofErr w:type="spellEnd"/>
      <w:r w:rsidRPr="00C335CD">
        <w:rPr>
          <w:rFonts w:ascii="Garamond" w:hAnsi="Garamond"/>
          <w:sz w:val="24"/>
          <w:szCs w:val="24"/>
        </w:rPr>
        <w:t xml:space="preserve"> não úteis (sábado, domingo, feriados nacionais, feriados bancários e feriados locais, onde são mantidas as contas correntes dos debitados), serão considerados como vencíveis no 1º (primeiro) dia útil </w:t>
      </w:r>
      <w:proofErr w:type="spellStart"/>
      <w:r w:rsidRPr="00C335CD">
        <w:rPr>
          <w:rFonts w:ascii="Garamond" w:hAnsi="Garamond"/>
          <w:sz w:val="24"/>
          <w:szCs w:val="24"/>
        </w:rPr>
        <w:t>subseqüente</w:t>
      </w:r>
      <w:proofErr w:type="spellEnd"/>
      <w:r w:rsidRPr="00C335CD">
        <w:rPr>
          <w:rFonts w:ascii="Garamond" w:hAnsi="Garamond"/>
          <w:sz w:val="24"/>
          <w:szCs w:val="24"/>
        </w:rPr>
        <w:t xml:space="preserve"> (data em que deverão ser debitados). </w:t>
      </w:r>
    </w:p>
    <w:p w14:paraId="1CC12979" w14:textId="77777777" w:rsidR="00C335CD" w:rsidRPr="00C335CD" w:rsidRDefault="00C335CD" w:rsidP="00C335CD">
      <w:pPr>
        <w:pStyle w:val="Nivel2"/>
        <w:numPr>
          <w:ilvl w:val="1"/>
          <w:numId w:val="21"/>
        </w:numPr>
        <w:tabs>
          <w:tab w:val="left" w:pos="426"/>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lastRenderedPageBreak/>
        <w:t xml:space="preserve">No caso de ocorrência de situações atípicas que impeçam débito dos valores no vencimento, o credenciado e o município, em comum acordo, tomarão as medidas necessárias para atender o interesse das partes envolvidas. </w:t>
      </w:r>
    </w:p>
    <w:p w14:paraId="3960B8B6" w14:textId="77777777" w:rsidR="00C335CD" w:rsidRPr="00C335CD" w:rsidRDefault="00C335CD" w:rsidP="00C335CD">
      <w:pPr>
        <w:pStyle w:val="Nivel2"/>
        <w:numPr>
          <w:ilvl w:val="1"/>
          <w:numId w:val="21"/>
        </w:numPr>
        <w:tabs>
          <w:tab w:val="left" w:pos="426"/>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O repasse do produto arrecadado será efetuado através de crédito em conta de livre movimentação do município, TED (transferência eletrônica disponível) ou PIX, a favor da conta do Município de Conceição das Alagoas/MG.</w:t>
      </w:r>
    </w:p>
    <w:p w14:paraId="4E9AE8F8" w14:textId="77777777" w:rsidR="00C335CD" w:rsidRPr="00C335CD" w:rsidRDefault="00C335CD" w:rsidP="00C335CD">
      <w:pPr>
        <w:pStyle w:val="Nivel2"/>
        <w:numPr>
          <w:ilvl w:val="1"/>
          <w:numId w:val="21"/>
        </w:numPr>
        <w:tabs>
          <w:tab w:val="left" w:pos="426"/>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O produto da arrecadação diária não repassado no prazo determinado sujeitará o credenciado a remunerar o município do dia útil seguinte ao prazo previsto até o dia do efetivo repasse, com base na variação da Taxa Referencial de Títulos Federais, do dia útil anterior ao do repasse, exceto quando da ocorrência de feriado, onde o município mantém a centralização do repasse. </w:t>
      </w:r>
    </w:p>
    <w:p w14:paraId="27E85D8B" w14:textId="77777777" w:rsidR="00C335CD" w:rsidRPr="00C335CD" w:rsidRDefault="00C335CD" w:rsidP="00C335CD">
      <w:pPr>
        <w:pStyle w:val="Nivel2"/>
        <w:numPr>
          <w:ilvl w:val="1"/>
          <w:numId w:val="21"/>
        </w:numPr>
        <w:tabs>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Para cálculo da remuneração citada no Parágrafo anterior, serão deduzidos os valores correspondentes aos percentuais do recolhimento do depósito compulsório a que os Bancos estão sujeitos, por determinação do BACEN, conforme sua classificação, se houver incidência. </w:t>
      </w:r>
    </w:p>
    <w:p w14:paraId="1859631B" w14:textId="77777777" w:rsidR="00C335CD" w:rsidRPr="00C335CD" w:rsidRDefault="00C335CD" w:rsidP="00C335CD">
      <w:pPr>
        <w:pStyle w:val="Nivel2"/>
        <w:numPr>
          <w:ilvl w:val="1"/>
          <w:numId w:val="21"/>
        </w:numPr>
        <w:tabs>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No caso de se constatar que o valor repassado decorreu de pagamento indevido, realizado mediante fraude perpetrada por qualquer meio de pagamento, o credenciado comunicará o fato ao município e solicitará reembolso da respectiva importância, mediante apresentação de pedido especifico, acompanhado da documentação comprobatória da ocorrência. </w:t>
      </w:r>
    </w:p>
    <w:p w14:paraId="383BD2D5" w14:textId="77777777" w:rsidR="00C335CD" w:rsidRPr="00C335CD" w:rsidRDefault="00C335CD" w:rsidP="00C335CD">
      <w:pPr>
        <w:pStyle w:val="Nivel2"/>
        <w:numPr>
          <w:ilvl w:val="1"/>
          <w:numId w:val="21"/>
        </w:numPr>
        <w:tabs>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A restituição do valor repassado indevidamente será feita no prazo de 30 (trinta) dias úteis, contados da data da comunicação acima mencionada. </w:t>
      </w:r>
    </w:p>
    <w:p w14:paraId="6A140EEA" w14:textId="77777777" w:rsidR="00C335CD" w:rsidRPr="00C335CD" w:rsidRDefault="00C335CD" w:rsidP="00C335CD">
      <w:pPr>
        <w:pStyle w:val="Nivel2"/>
        <w:numPr>
          <w:ilvl w:val="1"/>
          <w:numId w:val="21"/>
        </w:numPr>
        <w:tabs>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O município ficará responsável pela comunicação ao contribuinte da ineficácia do pagamento realizado indevidamente. </w:t>
      </w:r>
    </w:p>
    <w:p w14:paraId="1E8D2989" w14:textId="77777777" w:rsidR="00C335CD" w:rsidRPr="00C335CD" w:rsidRDefault="00C335CD" w:rsidP="00C335CD">
      <w:pPr>
        <w:pStyle w:val="Nivel2"/>
        <w:numPr>
          <w:ilvl w:val="1"/>
          <w:numId w:val="21"/>
        </w:numPr>
        <w:tabs>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Os arquivos contendo os registros do movimento arrecadado serão colocados à disposição da contratante, no primeiro dia útil após a arrecadação, por meio de transmissão eletrônica, padrão FEBRABAN, estando o credenciado dispensado da entrega dos documentos físicos. </w:t>
      </w:r>
    </w:p>
    <w:p w14:paraId="287F3048" w14:textId="77777777" w:rsidR="00C335CD" w:rsidRPr="00C335CD" w:rsidRDefault="00C335CD" w:rsidP="00C335CD">
      <w:pPr>
        <w:pStyle w:val="Nivel2"/>
        <w:numPr>
          <w:ilvl w:val="1"/>
          <w:numId w:val="21"/>
        </w:numPr>
        <w:tabs>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Em caso de inconsistência no arquivo retorno apontada pelo município no meio magnético, a credenciada deve manifestar-se no prazo de 48 (quarenta e oito) horas após o comunicado de inconsistência. </w:t>
      </w:r>
    </w:p>
    <w:p w14:paraId="6BACAD78" w14:textId="57C7356B" w:rsidR="009238A7" w:rsidRPr="00C335CD" w:rsidRDefault="00C335CD" w:rsidP="00C335CD">
      <w:pPr>
        <w:pStyle w:val="Nivel2"/>
        <w:numPr>
          <w:ilvl w:val="1"/>
          <w:numId w:val="21"/>
        </w:numPr>
        <w:tabs>
          <w:tab w:val="left" w:pos="567"/>
        </w:tabs>
        <w:spacing w:before="0" w:after="0" w:line="240" w:lineRule="auto"/>
        <w:ind w:left="0" w:firstLine="0"/>
        <w:rPr>
          <w:rFonts w:ascii="Garamond" w:hAnsi="Garamond"/>
          <w:b/>
          <w:color w:val="auto"/>
          <w:sz w:val="24"/>
          <w:szCs w:val="24"/>
        </w:rPr>
      </w:pPr>
      <w:r w:rsidRPr="00C335CD">
        <w:rPr>
          <w:rFonts w:ascii="Garamond" w:hAnsi="Garamond"/>
          <w:sz w:val="24"/>
          <w:szCs w:val="24"/>
        </w:rPr>
        <w:t xml:space="preserve">Em caso de necessidade de solicitação de </w:t>
      </w:r>
      <w:proofErr w:type="spellStart"/>
      <w:r w:rsidRPr="00C335CD">
        <w:rPr>
          <w:rFonts w:ascii="Garamond" w:hAnsi="Garamond"/>
          <w:sz w:val="24"/>
          <w:szCs w:val="24"/>
        </w:rPr>
        <w:t>redisponibilização</w:t>
      </w:r>
      <w:proofErr w:type="spellEnd"/>
      <w:r w:rsidRPr="00C335CD">
        <w:rPr>
          <w:rFonts w:ascii="Garamond" w:hAnsi="Garamond"/>
          <w:sz w:val="24"/>
          <w:szCs w:val="24"/>
        </w:rPr>
        <w:t xml:space="preserve"> do arquivo retorno o credenciado não poderá cobrar qualquer tarifa acessória.</w:t>
      </w:r>
      <w:r w:rsidR="009238A7" w:rsidRPr="00C335CD">
        <w:rPr>
          <w:rFonts w:ascii="Garamond" w:hAnsi="Garamond" w:cs="Times New Roman"/>
          <w:sz w:val="24"/>
          <w:szCs w:val="24"/>
        </w:rPr>
        <w:t xml:space="preserve"> </w:t>
      </w:r>
    </w:p>
    <w:p w14:paraId="5A87B9AC" w14:textId="77777777" w:rsidR="009238A7" w:rsidRPr="00C335CD" w:rsidRDefault="009238A7" w:rsidP="00C335CD">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23EAD6AD" w14:textId="77777777" w:rsidR="009238A7" w:rsidRPr="00C335CD" w:rsidRDefault="009238A7" w:rsidP="00C335CD">
      <w:pPr>
        <w:pStyle w:val="Nivel01"/>
        <w:numPr>
          <w:ilvl w:val="0"/>
          <w:numId w:val="21"/>
        </w:numPr>
        <w:tabs>
          <w:tab w:val="clear" w:pos="567"/>
          <w:tab w:val="left" w:pos="284"/>
        </w:tabs>
        <w:spacing w:before="0"/>
        <w:ind w:left="0" w:firstLine="0"/>
        <w:rPr>
          <w:rFonts w:ascii="Garamond" w:hAnsi="Garamond" w:cs="Times New Roman"/>
          <w:sz w:val="24"/>
        </w:rPr>
      </w:pPr>
      <w:r w:rsidRPr="00C335CD">
        <w:rPr>
          <w:rFonts w:ascii="Garamond" w:hAnsi="Garamond" w:cs="Times New Roman"/>
          <w:sz w:val="24"/>
        </w:rPr>
        <w:t>CLÁUSULA QUARTA – SUBCONTRATAÇÃO</w:t>
      </w:r>
    </w:p>
    <w:p w14:paraId="033A6080" w14:textId="77777777" w:rsidR="009238A7" w:rsidRPr="00C335CD" w:rsidRDefault="009238A7" w:rsidP="00C335CD">
      <w:pPr>
        <w:pStyle w:val="Nvel2-Red"/>
        <w:numPr>
          <w:ilvl w:val="1"/>
          <w:numId w:val="21"/>
        </w:numPr>
        <w:tabs>
          <w:tab w:val="left" w:pos="426"/>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t>Não será admitida a subcontratação.</w:t>
      </w:r>
    </w:p>
    <w:p w14:paraId="7194C412" w14:textId="77777777" w:rsidR="009238A7" w:rsidRPr="00C335CD" w:rsidRDefault="009238A7" w:rsidP="00C335CD">
      <w:pPr>
        <w:pStyle w:val="Nvel2-Red"/>
        <w:numPr>
          <w:ilvl w:val="0"/>
          <w:numId w:val="0"/>
        </w:numPr>
        <w:tabs>
          <w:tab w:val="left" w:pos="284"/>
          <w:tab w:val="left" w:pos="567"/>
        </w:tabs>
        <w:spacing w:before="0" w:after="0" w:line="240" w:lineRule="auto"/>
        <w:rPr>
          <w:rFonts w:ascii="Garamond" w:hAnsi="Garamond" w:cs="Times New Roman"/>
          <w:i w:val="0"/>
          <w:color w:val="auto"/>
          <w:sz w:val="24"/>
          <w:szCs w:val="24"/>
        </w:rPr>
      </w:pPr>
    </w:p>
    <w:p w14:paraId="7332E1DF" w14:textId="77777777" w:rsidR="009238A7" w:rsidRPr="00C335CD" w:rsidRDefault="009238A7" w:rsidP="00C335CD">
      <w:pPr>
        <w:pStyle w:val="Nivel01"/>
        <w:numPr>
          <w:ilvl w:val="0"/>
          <w:numId w:val="21"/>
        </w:numPr>
        <w:tabs>
          <w:tab w:val="clear" w:pos="567"/>
          <w:tab w:val="left" w:pos="284"/>
        </w:tabs>
        <w:spacing w:before="0"/>
        <w:ind w:left="0" w:firstLine="0"/>
        <w:rPr>
          <w:rFonts w:ascii="Garamond" w:hAnsi="Garamond" w:cs="Times New Roman"/>
          <w:sz w:val="24"/>
        </w:rPr>
      </w:pPr>
      <w:r w:rsidRPr="00C335CD">
        <w:rPr>
          <w:rFonts w:ascii="Garamond" w:hAnsi="Garamond" w:cs="Times New Roman"/>
          <w:sz w:val="24"/>
        </w:rPr>
        <w:t xml:space="preserve">CLÁUSULA QUINTA – PREÇO </w:t>
      </w:r>
    </w:p>
    <w:p w14:paraId="0210182F" w14:textId="77777777" w:rsidR="009238A7" w:rsidRPr="00C335CD" w:rsidRDefault="009238A7" w:rsidP="00C335CD">
      <w:pPr>
        <w:pStyle w:val="Nvel2-Red"/>
        <w:numPr>
          <w:ilvl w:val="1"/>
          <w:numId w:val="21"/>
        </w:numPr>
        <w:tabs>
          <w:tab w:val="left" w:pos="284"/>
          <w:tab w:val="left" w:pos="426"/>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t>O valor total da contratação é de R$.......... (.....).</w:t>
      </w:r>
    </w:p>
    <w:p w14:paraId="3E7C7367" w14:textId="77777777" w:rsidR="009238A7" w:rsidRPr="00C335CD" w:rsidRDefault="009238A7" w:rsidP="00C335CD">
      <w:pPr>
        <w:pStyle w:val="Nivel2"/>
        <w:numPr>
          <w:ilvl w:val="1"/>
          <w:numId w:val="21"/>
        </w:numPr>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7641654" w14:textId="77777777" w:rsidR="009238A7" w:rsidRPr="00C335CD" w:rsidRDefault="009238A7" w:rsidP="00C335CD">
      <w:pPr>
        <w:pStyle w:val="Nvel2-Red"/>
        <w:numPr>
          <w:ilvl w:val="1"/>
          <w:numId w:val="21"/>
        </w:numPr>
        <w:tabs>
          <w:tab w:val="left" w:pos="284"/>
          <w:tab w:val="left" w:pos="426"/>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t>O valor acima é meramente estimativo, de forma que os pagamentos devidos ao contratado dependerão dos quantitativos efetivamente fornecidos.</w:t>
      </w:r>
    </w:p>
    <w:p w14:paraId="65B9722D" w14:textId="77777777" w:rsidR="009238A7" w:rsidRPr="00C335CD" w:rsidRDefault="009238A7" w:rsidP="00C335CD">
      <w:pPr>
        <w:pStyle w:val="Nvel2-Red"/>
        <w:numPr>
          <w:ilvl w:val="0"/>
          <w:numId w:val="0"/>
        </w:numPr>
        <w:tabs>
          <w:tab w:val="left" w:pos="284"/>
          <w:tab w:val="left" w:pos="426"/>
          <w:tab w:val="left" w:pos="567"/>
        </w:tabs>
        <w:spacing w:before="0" w:after="0" w:line="240" w:lineRule="auto"/>
        <w:rPr>
          <w:rFonts w:ascii="Garamond" w:hAnsi="Garamond" w:cs="Times New Roman"/>
          <w:i w:val="0"/>
          <w:color w:val="auto"/>
          <w:sz w:val="24"/>
          <w:szCs w:val="24"/>
        </w:rPr>
      </w:pPr>
    </w:p>
    <w:p w14:paraId="165E0423" w14:textId="77777777" w:rsidR="009238A7" w:rsidRPr="00C335CD" w:rsidRDefault="009238A7" w:rsidP="00C335CD">
      <w:pPr>
        <w:pStyle w:val="Nivel01"/>
        <w:numPr>
          <w:ilvl w:val="0"/>
          <w:numId w:val="21"/>
        </w:numPr>
        <w:tabs>
          <w:tab w:val="clear" w:pos="567"/>
          <w:tab w:val="left" w:pos="284"/>
          <w:tab w:val="left" w:pos="426"/>
        </w:tabs>
        <w:spacing w:before="0"/>
        <w:ind w:left="0" w:firstLine="0"/>
        <w:rPr>
          <w:rFonts w:ascii="Garamond" w:hAnsi="Garamond" w:cs="Times New Roman"/>
          <w:sz w:val="24"/>
        </w:rPr>
      </w:pPr>
      <w:r w:rsidRPr="00C335CD">
        <w:rPr>
          <w:rFonts w:ascii="Garamond" w:hAnsi="Garamond" w:cs="Times New Roman"/>
          <w:sz w:val="24"/>
        </w:rPr>
        <w:t xml:space="preserve">CLÁUSULA SEXTA – DO PAGAMENTO </w:t>
      </w:r>
    </w:p>
    <w:p w14:paraId="2FD179C0" w14:textId="77777777" w:rsidR="009238A7" w:rsidRPr="00C335CD" w:rsidRDefault="009238A7" w:rsidP="00C335CD">
      <w:pPr>
        <w:pStyle w:val="Nivel2"/>
        <w:numPr>
          <w:ilvl w:val="1"/>
          <w:numId w:val="21"/>
        </w:numPr>
        <w:tabs>
          <w:tab w:val="left" w:pos="426"/>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pagamento será efetuado no prazo de até 30 (trinta) dias úteis contados da finalização da liquidação da despesa, conforme seção anterior.</w:t>
      </w:r>
    </w:p>
    <w:p w14:paraId="123875B9" w14:textId="77777777" w:rsidR="009238A7" w:rsidRPr="00C335CD" w:rsidRDefault="009238A7" w:rsidP="00C335CD">
      <w:pPr>
        <w:pStyle w:val="Nivel2"/>
        <w:numPr>
          <w:ilvl w:val="1"/>
          <w:numId w:val="21"/>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C335CD">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C335CD">
        <w:rPr>
          <w:rFonts w:ascii="Garamond" w:hAnsi="Garamond" w:cs="Times New Roman"/>
          <w:b/>
          <w:i/>
          <w:iCs/>
          <w:color w:val="auto"/>
          <w:sz w:val="24"/>
          <w:szCs w:val="24"/>
          <w:lang w:eastAsia="en-US"/>
        </w:rPr>
        <w:t>IPCA</w:t>
      </w:r>
      <w:r w:rsidRPr="00C335CD">
        <w:rPr>
          <w:rFonts w:ascii="Garamond" w:hAnsi="Garamond" w:cs="Times New Roman"/>
          <w:color w:val="auto"/>
          <w:sz w:val="24"/>
          <w:szCs w:val="24"/>
          <w:lang w:eastAsia="en-US"/>
        </w:rPr>
        <w:t xml:space="preserve"> de correção monetária.</w:t>
      </w:r>
    </w:p>
    <w:p w14:paraId="1B08EBD0" w14:textId="77777777" w:rsidR="009238A7" w:rsidRPr="00C335CD" w:rsidRDefault="009238A7" w:rsidP="00C335CD">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404B477B" w14:textId="77777777" w:rsidR="009238A7" w:rsidRPr="00C335CD" w:rsidRDefault="009238A7" w:rsidP="00C335CD">
      <w:pPr>
        <w:pStyle w:val="Nvel1-SemNumPreto"/>
        <w:tabs>
          <w:tab w:val="left" w:pos="426"/>
        </w:tabs>
        <w:rPr>
          <w:rFonts w:ascii="Garamond" w:hAnsi="Garamond" w:cs="Times New Roman"/>
          <w:color w:val="auto"/>
        </w:rPr>
      </w:pPr>
      <w:r w:rsidRPr="00C335CD">
        <w:rPr>
          <w:rFonts w:ascii="Garamond" w:hAnsi="Garamond" w:cs="Times New Roman"/>
          <w:color w:val="auto"/>
        </w:rPr>
        <w:lastRenderedPageBreak/>
        <w:t>Forma de pagamento</w:t>
      </w:r>
    </w:p>
    <w:p w14:paraId="23020703" w14:textId="77777777" w:rsidR="009238A7" w:rsidRPr="00C335CD" w:rsidRDefault="009238A7" w:rsidP="00C335CD">
      <w:pPr>
        <w:pStyle w:val="Nivel2"/>
        <w:numPr>
          <w:ilvl w:val="1"/>
          <w:numId w:val="21"/>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C335CD">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1FD3C2F4" w14:textId="77777777" w:rsidR="009238A7" w:rsidRPr="00C335CD" w:rsidRDefault="009238A7" w:rsidP="00C335CD">
      <w:pPr>
        <w:pStyle w:val="Nivel2"/>
        <w:numPr>
          <w:ilvl w:val="1"/>
          <w:numId w:val="21"/>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C335CD">
        <w:rPr>
          <w:rFonts w:ascii="Garamond" w:hAnsi="Garamond" w:cs="Times New Roman"/>
          <w:color w:val="auto"/>
          <w:sz w:val="24"/>
          <w:szCs w:val="24"/>
          <w:lang w:eastAsia="en-US"/>
        </w:rPr>
        <w:t>Será considerada data do pagamento o dia em que constar como emitida a ordem bancária para pagamento.</w:t>
      </w:r>
    </w:p>
    <w:p w14:paraId="19EABB59" w14:textId="77777777" w:rsidR="009238A7" w:rsidRPr="00C335CD" w:rsidRDefault="009238A7" w:rsidP="00C335CD">
      <w:pPr>
        <w:pStyle w:val="Nivel2"/>
        <w:numPr>
          <w:ilvl w:val="1"/>
          <w:numId w:val="21"/>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C335CD">
        <w:rPr>
          <w:rFonts w:ascii="Garamond" w:hAnsi="Garamond" w:cs="Times New Roman"/>
          <w:color w:val="auto"/>
          <w:sz w:val="24"/>
          <w:szCs w:val="24"/>
          <w:lang w:eastAsia="en-US"/>
        </w:rPr>
        <w:t>Quando do pagamento, será efetuada a retenção tributária prevista na legislação aplicável.</w:t>
      </w:r>
    </w:p>
    <w:p w14:paraId="5D21FB5B" w14:textId="77777777" w:rsidR="009238A7" w:rsidRPr="00C335CD" w:rsidRDefault="009238A7" w:rsidP="00C335CD">
      <w:pPr>
        <w:pStyle w:val="Nivel3"/>
        <w:numPr>
          <w:ilvl w:val="2"/>
          <w:numId w:val="21"/>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C335CD">
        <w:rPr>
          <w:rFonts w:ascii="Garamond" w:hAnsi="Garamond" w:cs="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14:paraId="7BB4AA78" w14:textId="77777777" w:rsidR="009238A7" w:rsidRPr="00C335CD" w:rsidRDefault="009238A7" w:rsidP="00C335CD">
      <w:pPr>
        <w:pStyle w:val="Nivel2"/>
        <w:numPr>
          <w:ilvl w:val="1"/>
          <w:numId w:val="21"/>
        </w:numPr>
        <w:tabs>
          <w:tab w:val="left" w:pos="426"/>
          <w:tab w:val="left" w:pos="567"/>
        </w:tabs>
        <w:spacing w:before="0" w:after="0" w:line="240" w:lineRule="auto"/>
        <w:ind w:left="0" w:firstLine="0"/>
        <w:rPr>
          <w:rFonts w:ascii="Garamond" w:hAnsi="Garamond" w:cs="Times New Roman"/>
          <w:color w:val="auto"/>
          <w:sz w:val="24"/>
          <w:szCs w:val="24"/>
          <w:lang w:eastAsia="en-US"/>
        </w:rPr>
      </w:pPr>
      <w:r w:rsidRPr="00C335CD">
        <w:rPr>
          <w:rFonts w:ascii="Garamond" w:hAnsi="Garamond" w:cs="Times New Roman"/>
          <w:color w:val="auto"/>
          <w:sz w:val="24"/>
          <w:szCs w:val="24"/>
          <w:lang w:eastAsia="en-US"/>
        </w:rPr>
        <w:t xml:space="preserve">O contratado regularmente optante pelo Simples Nacional, nos termos da </w:t>
      </w:r>
      <w:hyperlink r:id="rId34">
        <w:r w:rsidRPr="00C335CD">
          <w:rPr>
            <w:rStyle w:val="Hyperlink"/>
            <w:rFonts w:ascii="Garamond" w:hAnsi="Garamond" w:cs="Times New Roman"/>
            <w:color w:val="auto"/>
            <w:sz w:val="24"/>
            <w:szCs w:val="24"/>
            <w:lang w:eastAsia="en-US"/>
          </w:rPr>
          <w:t>Lei Complementar nº 123, de 2006</w:t>
        </w:r>
      </w:hyperlink>
      <w:r w:rsidRPr="00C335CD">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CFCCAAF" w14:textId="77777777" w:rsidR="009238A7" w:rsidRPr="00C335CD" w:rsidRDefault="009238A7" w:rsidP="00C335CD">
      <w:pPr>
        <w:pStyle w:val="Nivel2"/>
        <w:numPr>
          <w:ilvl w:val="0"/>
          <w:numId w:val="0"/>
        </w:numPr>
        <w:tabs>
          <w:tab w:val="left" w:pos="284"/>
          <w:tab w:val="left" w:pos="426"/>
          <w:tab w:val="left" w:pos="567"/>
        </w:tabs>
        <w:spacing w:before="0" w:after="0" w:line="240" w:lineRule="auto"/>
        <w:rPr>
          <w:rFonts w:ascii="Garamond" w:hAnsi="Garamond" w:cs="Times New Roman"/>
          <w:color w:val="auto"/>
          <w:sz w:val="24"/>
          <w:szCs w:val="24"/>
        </w:rPr>
      </w:pPr>
    </w:p>
    <w:p w14:paraId="68F8769C" w14:textId="77777777" w:rsidR="009238A7" w:rsidRPr="00C335CD" w:rsidRDefault="009238A7" w:rsidP="00C335CD">
      <w:pPr>
        <w:pStyle w:val="Nivel01"/>
        <w:numPr>
          <w:ilvl w:val="0"/>
          <w:numId w:val="21"/>
        </w:numPr>
        <w:tabs>
          <w:tab w:val="clear" w:pos="567"/>
          <w:tab w:val="left" w:pos="284"/>
          <w:tab w:val="left" w:pos="426"/>
        </w:tabs>
        <w:spacing w:before="0"/>
        <w:ind w:left="0" w:firstLine="0"/>
        <w:rPr>
          <w:rFonts w:ascii="Garamond" w:hAnsi="Garamond" w:cs="Times New Roman"/>
          <w:sz w:val="24"/>
        </w:rPr>
      </w:pPr>
      <w:r w:rsidRPr="00C335CD">
        <w:rPr>
          <w:rFonts w:ascii="Garamond" w:hAnsi="Garamond" w:cs="Times New Roman"/>
          <w:sz w:val="24"/>
        </w:rPr>
        <w:t xml:space="preserve">CLÁUSULA SÉTIMA - REAJUSTE </w:t>
      </w:r>
    </w:p>
    <w:p w14:paraId="1EEB331D" w14:textId="13EA618A" w:rsidR="009238A7" w:rsidRPr="00C335CD" w:rsidRDefault="009238A7" w:rsidP="00C335CD">
      <w:pPr>
        <w:pStyle w:val="Nivel2"/>
        <w:numPr>
          <w:ilvl w:val="1"/>
          <w:numId w:val="21"/>
        </w:numPr>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Os preços inicialmente contratados são fixos e irreajustáveis no prazo de um ano contado da data do orçamento estimado, em </w:t>
      </w:r>
      <w:r w:rsidR="00C335CD">
        <w:rPr>
          <w:rFonts w:ascii="Garamond" w:hAnsi="Garamond" w:cs="Times New Roman"/>
          <w:iCs/>
          <w:color w:val="auto"/>
          <w:sz w:val="24"/>
          <w:szCs w:val="24"/>
        </w:rPr>
        <w:t>01/08</w:t>
      </w:r>
      <w:r w:rsidRPr="00C335CD">
        <w:rPr>
          <w:rFonts w:ascii="Garamond" w:hAnsi="Garamond" w:cs="Times New Roman"/>
          <w:iCs/>
          <w:color w:val="auto"/>
          <w:sz w:val="24"/>
          <w:szCs w:val="24"/>
        </w:rPr>
        <w:t>/2025</w:t>
      </w:r>
      <w:r w:rsidRPr="00C335CD">
        <w:rPr>
          <w:rFonts w:ascii="Garamond" w:hAnsi="Garamond" w:cs="Times New Roman"/>
          <w:color w:val="auto"/>
          <w:sz w:val="24"/>
          <w:szCs w:val="24"/>
        </w:rPr>
        <w:t>.</w:t>
      </w:r>
    </w:p>
    <w:p w14:paraId="40149D5A" w14:textId="77777777" w:rsidR="009238A7" w:rsidRPr="00C335CD" w:rsidRDefault="009238A7" w:rsidP="00C335CD">
      <w:pPr>
        <w:pStyle w:val="Nivel2"/>
        <w:numPr>
          <w:ilvl w:val="1"/>
          <w:numId w:val="21"/>
        </w:numPr>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C335CD">
        <w:rPr>
          <w:rFonts w:ascii="Garamond" w:hAnsi="Garamond" w:cs="Times New Roman"/>
          <w:iCs/>
          <w:color w:val="auto"/>
          <w:sz w:val="24"/>
          <w:szCs w:val="24"/>
        </w:rPr>
        <w:t>,</w:t>
      </w:r>
      <w:r w:rsidRPr="00C335CD">
        <w:rPr>
          <w:rFonts w:ascii="Garamond" w:hAnsi="Garamond" w:cs="Times New Roman"/>
          <w:color w:val="auto"/>
          <w:sz w:val="24"/>
          <w:szCs w:val="24"/>
        </w:rPr>
        <w:t xml:space="preserve"> exclusivamente para as obrigações iniciadas e concluídas após a ocorrência da anualidade.</w:t>
      </w:r>
    </w:p>
    <w:p w14:paraId="71E559E9" w14:textId="77777777" w:rsidR="009238A7" w:rsidRPr="00C335CD" w:rsidRDefault="009238A7" w:rsidP="00C335CD">
      <w:pPr>
        <w:pStyle w:val="Nivel2"/>
        <w:numPr>
          <w:ilvl w:val="1"/>
          <w:numId w:val="21"/>
        </w:numPr>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Nos reajustes subsequentes ao primeiro, o interregno mínimo de um ano será contado a partir dos efeitos financeiros do último reajuste.</w:t>
      </w:r>
    </w:p>
    <w:p w14:paraId="06B74625" w14:textId="77777777" w:rsidR="009238A7" w:rsidRPr="00C335CD" w:rsidRDefault="009238A7" w:rsidP="00C335CD">
      <w:pPr>
        <w:pStyle w:val="Nivel2"/>
        <w:numPr>
          <w:ilvl w:val="1"/>
          <w:numId w:val="21"/>
        </w:numPr>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00AAEB7" w14:textId="77777777" w:rsidR="009238A7" w:rsidRPr="00C335CD" w:rsidRDefault="009238A7" w:rsidP="00C335CD">
      <w:pPr>
        <w:pStyle w:val="Nivel2"/>
        <w:numPr>
          <w:ilvl w:val="1"/>
          <w:numId w:val="21"/>
        </w:numPr>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Nas aferições finais, o(s) índice(s) utilizado(s) para reajuste será(</w:t>
      </w:r>
      <w:proofErr w:type="spellStart"/>
      <w:r w:rsidRPr="00C335CD">
        <w:rPr>
          <w:rFonts w:ascii="Garamond" w:hAnsi="Garamond" w:cs="Times New Roman"/>
          <w:color w:val="auto"/>
          <w:sz w:val="24"/>
          <w:szCs w:val="24"/>
        </w:rPr>
        <w:t>ão</w:t>
      </w:r>
      <w:proofErr w:type="spellEnd"/>
      <w:r w:rsidRPr="00C335CD">
        <w:rPr>
          <w:rFonts w:ascii="Garamond" w:hAnsi="Garamond" w:cs="Times New Roman"/>
          <w:color w:val="auto"/>
          <w:sz w:val="24"/>
          <w:szCs w:val="24"/>
        </w:rPr>
        <w:t>), obrigatoriamente, o(s) definitivo(s).</w:t>
      </w:r>
    </w:p>
    <w:p w14:paraId="74DD81F0" w14:textId="77777777" w:rsidR="009238A7" w:rsidRPr="00C335CD" w:rsidRDefault="009238A7" w:rsidP="00C335CD">
      <w:pPr>
        <w:pStyle w:val="Nivel2"/>
        <w:numPr>
          <w:ilvl w:val="1"/>
          <w:numId w:val="21"/>
        </w:numPr>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Caso o(s) índice(s) estabelecido(s) para reajustamento venha(m) a ser extinto(s) ou de qualquer forma não possa(m) mais ser utilizado(s), será(</w:t>
      </w:r>
      <w:proofErr w:type="spellStart"/>
      <w:r w:rsidRPr="00C335CD">
        <w:rPr>
          <w:rFonts w:ascii="Garamond" w:hAnsi="Garamond" w:cs="Times New Roman"/>
          <w:color w:val="auto"/>
          <w:sz w:val="24"/>
          <w:szCs w:val="24"/>
        </w:rPr>
        <w:t>ão</w:t>
      </w:r>
      <w:proofErr w:type="spellEnd"/>
      <w:r w:rsidRPr="00C335CD">
        <w:rPr>
          <w:rFonts w:ascii="Garamond" w:hAnsi="Garamond" w:cs="Times New Roman"/>
          <w:color w:val="auto"/>
          <w:sz w:val="24"/>
          <w:szCs w:val="24"/>
        </w:rPr>
        <w:t>) adotado(s), em substituição, o(s) que vier(em) a ser determinado(s) pela legislação então em vigor.</w:t>
      </w:r>
    </w:p>
    <w:p w14:paraId="70CEBDC2" w14:textId="77777777" w:rsidR="009238A7" w:rsidRPr="00C335CD" w:rsidRDefault="009238A7" w:rsidP="00C335CD">
      <w:pPr>
        <w:pStyle w:val="Nivel2"/>
        <w:numPr>
          <w:ilvl w:val="1"/>
          <w:numId w:val="21"/>
        </w:numPr>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Na ausência de previsão legal quanto ao índice substituto, as partes elegerão novo índice oficial, para reajustamento do preço do valor remanescente, por meio de termo aditivo. </w:t>
      </w:r>
    </w:p>
    <w:p w14:paraId="4652B922" w14:textId="77777777" w:rsidR="009238A7" w:rsidRPr="00C335CD" w:rsidRDefault="009238A7" w:rsidP="00C335CD">
      <w:pPr>
        <w:pStyle w:val="Nivel2"/>
        <w:numPr>
          <w:ilvl w:val="1"/>
          <w:numId w:val="21"/>
        </w:numPr>
        <w:tabs>
          <w:tab w:val="left" w:pos="284"/>
          <w:tab w:val="left" w:pos="426"/>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reajuste será realizado por apostilamento.</w:t>
      </w:r>
    </w:p>
    <w:p w14:paraId="6E95185A" w14:textId="77777777" w:rsidR="009238A7" w:rsidRPr="00C335CD" w:rsidRDefault="009238A7" w:rsidP="00C335CD">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68D42E14" w14:textId="77777777" w:rsidR="00F36E74" w:rsidRPr="00C335CD" w:rsidRDefault="00F36E74" w:rsidP="00C335CD">
      <w:pPr>
        <w:pStyle w:val="Nivel2"/>
        <w:numPr>
          <w:ilvl w:val="0"/>
          <w:numId w:val="21"/>
        </w:numPr>
        <w:tabs>
          <w:tab w:val="left" w:pos="284"/>
        </w:tabs>
        <w:spacing w:before="0" w:after="0" w:line="240" w:lineRule="auto"/>
        <w:ind w:left="0" w:firstLine="0"/>
        <w:rPr>
          <w:rFonts w:ascii="Garamond" w:hAnsi="Garamond"/>
          <w:b/>
          <w:sz w:val="24"/>
          <w:szCs w:val="24"/>
          <w:u w:val="single"/>
        </w:rPr>
      </w:pPr>
      <w:r w:rsidRPr="00C335CD">
        <w:rPr>
          <w:rFonts w:ascii="Garamond" w:hAnsi="Garamond"/>
          <w:b/>
          <w:sz w:val="24"/>
          <w:szCs w:val="24"/>
          <w:u w:val="single"/>
        </w:rPr>
        <w:t>DAS OBRIGAÇÕES DO CONTRATANTE</w:t>
      </w:r>
    </w:p>
    <w:p w14:paraId="2EF898FF"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Exigir o cumprimento de todas as obrigações assumidas pelo CONTRATADO, de acordo com o contrato e seus anexos; </w:t>
      </w:r>
    </w:p>
    <w:p w14:paraId="12123F6A"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Receber o objeto no prazo e condições estabelecidas no Termo de Referência; </w:t>
      </w:r>
    </w:p>
    <w:p w14:paraId="611771A4"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Notificar o CONTRATADO, por escrito, sobre vícios, defeitos ou incorreções verificadas no objeto fornecido, para que seja por ele substituído, reparado ou corrigido, no total ou em parte, às suas expensas; </w:t>
      </w:r>
    </w:p>
    <w:p w14:paraId="5B6F79E4"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Acompanhar e fiscalizar a execução do contrato e o cumprimento das obrigações pelo Contratado; </w:t>
      </w:r>
    </w:p>
    <w:p w14:paraId="5EA40D72"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Efetuar o pagamento ao CONTRATADO do valor correspondente ao fornecimento do objeto, no prazo, forma e condições estabelecidos no presente Contrato; </w:t>
      </w:r>
    </w:p>
    <w:p w14:paraId="56A4C4A6"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Aplicar ao CONTRATADO as sanções previstas na lei e neste Contrato; 8.8. Cientificar o órgão de representação judicial para adoção das medidas cabíveis quando do descumprimento de obrigações pelo CONTRATADO; </w:t>
      </w:r>
    </w:p>
    <w:p w14:paraId="0A190646"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lastRenderedPageBreak/>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7D126978"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A Administração terá o prazo de 30 (trinta) dias, a contar da data do protocolo do requerimento para decidir, admitida a prorrogação motivada, por igual período. </w:t>
      </w:r>
    </w:p>
    <w:p w14:paraId="466509B8"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Responder eventuais pedidos de reestabelecimento do equilíbrio econômico-financeiro feitos pelo CONTRATADO no prazo máximo de 30 (trinta) dias, admitida a prorrogação motivada, por igual período; </w:t>
      </w:r>
    </w:p>
    <w:p w14:paraId="2D32ABB1" w14:textId="77777777" w:rsidR="00F36E74" w:rsidRPr="00C335CD" w:rsidRDefault="00F36E74" w:rsidP="00C335CD">
      <w:pPr>
        <w:pStyle w:val="Nivel3"/>
        <w:numPr>
          <w:ilvl w:val="1"/>
          <w:numId w:val="21"/>
        </w:numPr>
        <w:tabs>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BF16298" w14:textId="77777777" w:rsidR="00F36E74" w:rsidRPr="00C335CD" w:rsidRDefault="00F36E74" w:rsidP="00C335CD">
      <w:pPr>
        <w:pStyle w:val="Nivel2"/>
        <w:numPr>
          <w:ilvl w:val="0"/>
          <w:numId w:val="0"/>
        </w:numPr>
        <w:spacing w:before="0" w:after="0" w:line="240" w:lineRule="auto"/>
        <w:rPr>
          <w:rFonts w:ascii="Garamond" w:hAnsi="Garamond"/>
          <w:sz w:val="24"/>
          <w:szCs w:val="24"/>
        </w:rPr>
      </w:pPr>
    </w:p>
    <w:p w14:paraId="46602B06" w14:textId="77777777" w:rsidR="00F36E74" w:rsidRPr="00C335CD" w:rsidRDefault="00F36E74" w:rsidP="00C335CD">
      <w:pPr>
        <w:pStyle w:val="Nivel2"/>
        <w:numPr>
          <w:ilvl w:val="0"/>
          <w:numId w:val="21"/>
        </w:numPr>
        <w:tabs>
          <w:tab w:val="left" w:pos="284"/>
        </w:tabs>
        <w:spacing w:before="0" w:after="0" w:line="240" w:lineRule="auto"/>
        <w:ind w:left="0" w:firstLine="0"/>
        <w:rPr>
          <w:rFonts w:ascii="Garamond" w:hAnsi="Garamond"/>
          <w:b/>
          <w:sz w:val="24"/>
          <w:szCs w:val="24"/>
          <w:u w:val="single"/>
        </w:rPr>
      </w:pPr>
      <w:r w:rsidRPr="00C335CD">
        <w:rPr>
          <w:rFonts w:ascii="Garamond" w:hAnsi="Garamond"/>
          <w:b/>
          <w:sz w:val="24"/>
          <w:szCs w:val="24"/>
          <w:u w:val="single"/>
        </w:rPr>
        <w:t>DAS OBRIGAÇÕES DO CONTRATADO</w:t>
      </w:r>
    </w:p>
    <w:p w14:paraId="725F5BCB"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Enviar à parte contratante, até as 08 (oito) horas do dia seguinte, arquivo com o total das transações do dia, sendo que o valor total da arrecadação deverá ser o mesmo do valor registrado no aviso de crédito, ambos transmitidos eletronicamente. </w:t>
      </w:r>
    </w:p>
    <w:p w14:paraId="4F517A0C"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Atender a todas as exigências do modelo padrão FEBRABAN, referente aos serviços bancários arrecadador. </w:t>
      </w:r>
    </w:p>
    <w:p w14:paraId="03C40F94"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Indicar canais de contato, cuja modificação ou inativação serão prontamente comunicadas à parte contratante: </w:t>
      </w:r>
    </w:p>
    <w:p w14:paraId="139665DA" w14:textId="77777777" w:rsidR="00F36E74" w:rsidRPr="00C335CD" w:rsidRDefault="00F36E74" w:rsidP="00C335CD">
      <w:pPr>
        <w:pStyle w:val="Nivel3"/>
        <w:numPr>
          <w:ilvl w:val="0"/>
          <w:numId w:val="0"/>
        </w:numPr>
        <w:tabs>
          <w:tab w:val="left" w:pos="426"/>
        </w:tabs>
        <w:spacing w:before="0" w:after="0" w:line="240" w:lineRule="auto"/>
        <w:rPr>
          <w:rFonts w:ascii="Garamond" w:hAnsi="Garamond"/>
          <w:sz w:val="24"/>
          <w:szCs w:val="24"/>
        </w:rPr>
      </w:pPr>
      <w:r w:rsidRPr="00C335CD">
        <w:rPr>
          <w:rFonts w:ascii="Garamond" w:hAnsi="Garamond"/>
          <w:sz w:val="24"/>
          <w:szCs w:val="24"/>
        </w:rPr>
        <w:t xml:space="preserve">a) Por endereço eletrônico, que será utilizado preferencialmente para comunicar questões não urgentes ou emergenciais, ou quando a formalidade assim o exigir. </w:t>
      </w:r>
    </w:p>
    <w:p w14:paraId="0BCE21CF" w14:textId="77777777" w:rsidR="00F36E74" w:rsidRPr="00C335CD" w:rsidRDefault="00F36E74" w:rsidP="00C335CD">
      <w:pPr>
        <w:pStyle w:val="Nivel3"/>
        <w:numPr>
          <w:ilvl w:val="0"/>
          <w:numId w:val="0"/>
        </w:numPr>
        <w:tabs>
          <w:tab w:val="left" w:pos="426"/>
        </w:tabs>
        <w:spacing w:before="0" w:after="0" w:line="240" w:lineRule="auto"/>
        <w:rPr>
          <w:rFonts w:ascii="Garamond" w:hAnsi="Garamond"/>
          <w:sz w:val="24"/>
          <w:szCs w:val="24"/>
        </w:rPr>
      </w:pPr>
      <w:r w:rsidRPr="00C335CD">
        <w:rPr>
          <w:rFonts w:ascii="Garamond" w:hAnsi="Garamond"/>
          <w:sz w:val="24"/>
          <w:szCs w:val="24"/>
        </w:rPr>
        <w:t xml:space="preserve">b) Por número telefônico e WhatsApp, que será utilizado preferencialmente para comunicar questões urgentes ou emergenciais. </w:t>
      </w:r>
    </w:p>
    <w:p w14:paraId="7DF3ABDB"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Comparecer, presencialmente ou por videoconferência, o representante designado da instituição credenciada quando convocado pela contratante para adoção de providências que devam ser cumpridas de imediato. </w:t>
      </w:r>
    </w:p>
    <w:p w14:paraId="0814F077"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Apresentar soluções, respostas e esclarecimentos às questões apresentadas pela parte contratante dentro do prazo de 15 (quinze) dias, prorrogáveis por igual período, mediante justo motivo apresentado pela parte contratada. </w:t>
      </w:r>
    </w:p>
    <w:p w14:paraId="2659BB1B"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Encaminhar as inclusões e exclusões de optantes do débito automático em conta, responsabilidade que incumbe exclusivamente à contratada.</w:t>
      </w:r>
    </w:p>
    <w:p w14:paraId="5B6BC549"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A responsabilidade pela inclusão e exclusão de optantes do débito automático em conta permanece exclusivamente à parte contratada, ainda que haja transferência de titularidade, inativação ou ulterior ativação de uma matrícula.</w:t>
      </w:r>
    </w:p>
    <w:p w14:paraId="507C707D"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Recusar o recebimento do documento apresentado para pagamento quando contiver emendas, rasuras ou estiver ilegível. </w:t>
      </w:r>
    </w:p>
    <w:p w14:paraId="50F445A0" w14:textId="77777777" w:rsidR="00F36E74" w:rsidRPr="00C335CD" w:rsidRDefault="00F36E74" w:rsidP="00C335CD">
      <w:pPr>
        <w:pStyle w:val="Nivel3"/>
        <w:numPr>
          <w:ilvl w:val="1"/>
          <w:numId w:val="21"/>
        </w:numPr>
        <w:tabs>
          <w:tab w:val="left" w:pos="426"/>
        </w:tabs>
        <w:spacing w:before="0" w:after="0" w:line="240" w:lineRule="auto"/>
        <w:ind w:left="0" w:firstLine="0"/>
        <w:rPr>
          <w:rFonts w:ascii="Garamond" w:hAnsi="Garamond"/>
          <w:sz w:val="24"/>
          <w:szCs w:val="24"/>
        </w:rPr>
      </w:pPr>
      <w:r w:rsidRPr="00C335CD">
        <w:rPr>
          <w:rFonts w:ascii="Garamond" w:hAnsi="Garamond"/>
          <w:sz w:val="24"/>
          <w:szCs w:val="24"/>
        </w:rPr>
        <w:t xml:space="preserve">A apresentação do documento de recolhimento fora do prazo de vencimento não constituirá óbice ao seu pagamento. </w:t>
      </w:r>
    </w:p>
    <w:p w14:paraId="461FD946" w14:textId="77777777" w:rsidR="00F36E74" w:rsidRPr="00C335CD" w:rsidRDefault="00F36E74" w:rsidP="00C335CD">
      <w:pPr>
        <w:pStyle w:val="Nivel3"/>
        <w:numPr>
          <w:ilvl w:val="1"/>
          <w:numId w:val="21"/>
        </w:numPr>
        <w:tabs>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t xml:space="preserve">Realizar leitura correta dos códigos de barras de boletos ou faturas, identificando possíveis erros de digitação, quando digitado, por meio de validação dos códigos ou dígitos de verificação, nos termos do padrão estabelecido pela FEBRABAN. </w:t>
      </w:r>
    </w:p>
    <w:p w14:paraId="4EDF3D94" w14:textId="77777777" w:rsidR="00F36E74" w:rsidRPr="00C335CD" w:rsidRDefault="00F36E74" w:rsidP="00C335CD">
      <w:pPr>
        <w:pStyle w:val="Nivel3"/>
        <w:numPr>
          <w:ilvl w:val="1"/>
          <w:numId w:val="21"/>
        </w:numPr>
        <w:tabs>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t xml:space="preserve">Encaminhar o resultado de processamento do arquivo de remessa relativo ao débito automático, com a indicação precisa do erro, quando for o caso de rejeição do arquivo. </w:t>
      </w:r>
    </w:p>
    <w:p w14:paraId="654A26DD" w14:textId="77777777" w:rsidR="00F36E74" w:rsidRPr="00C335CD" w:rsidRDefault="00F36E74" w:rsidP="00C335CD">
      <w:pPr>
        <w:pStyle w:val="Nivel3"/>
        <w:numPr>
          <w:ilvl w:val="1"/>
          <w:numId w:val="21"/>
        </w:numPr>
        <w:tabs>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t>Responder, pessoal e regressivamente, pelos eventuais danos causados aos contribuintes ou usuários decorrentes pela prestação direta ou indireta dos serviços contratados.</w:t>
      </w:r>
    </w:p>
    <w:p w14:paraId="68C1CCCA" w14:textId="77777777" w:rsidR="00F36E74" w:rsidRPr="00C335CD" w:rsidRDefault="00F36E74" w:rsidP="00C335CD">
      <w:pPr>
        <w:pStyle w:val="Nivel3"/>
        <w:numPr>
          <w:ilvl w:val="1"/>
          <w:numId w:val="21"/>
        </w:numPr>
        <w:tabs>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t xml:space="preserve">Abster-se de cancelar ou debitar valores não expressamente autorizados pela parte contratante. </w:t>
      </w:r>
    </w:p>
    <w:p w14:paraId="6DDA5FC9" w14:textId="77777777" w:rsidR="00F36E74" w:rsidRPr="00C335CD" w:rsidRDefault="00F36E74" w:rsidP="00C335CD">
      <w:pPr>
        <w:pStyle w:val="Nivel3"/>
        <w:numPr>
          <w:ilvl w:val="1"/>
          <w:numId w:val="21"/>
        </w:numPr>
        <w:tabs>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t>Fornecer informações detalhadas em relatórios, especificando:</w:t>
      </w:r>
    </w:p>
    <w:p w14:paraId="6D998C44" w14:textId="77777777" w:rsidR="00F36E74" w:rsidRPr="00C335CD" w:rsidRDefault="00F36E74" w:rsidP="00C335CD">
      <w:pPr>
        <w:pStyle w:val="Nivel3"/>
        <w:numPr>
          <w:ilvl w:val="5"/>
          <w:numId w:val="18"/>
        </w:numPr>
        <w:tabs>
          <w:tab w:val="left" w:pos="284"/>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t>quantidade de boletos/faturas pagas por cada modalidade;</w:t>
      </w:r>
    </w:p>
    <w:p w14:paraId="36A6FC6C" w14:textId="77777777" w:rsidR="00F36E74" w:rsidRPr="00C335CD" w:rsidRDefault="00F36E74" w:rsidP="00C335CD">
      <w:pPr>
        <w:pStyle w:val="Nivel3"/>
        <w:numPr>
          <w:ilvl w:val="5"/>
          <w:numId w:val="18"/>
        </w:numPr>
        <w:tabs>
          <w:tab w:val="left" w:pos="284"/>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lastRenderedPageBreak/>
        <w:t>detalhamento dos impostos previstos em cada serviço;</w:t>
      </w:r>
    </w:p>
    <w:p w14:paraId="3F2E8E7B" w14:textId="77777777" w:rsidR="00F36E74" w:rsidRPr="00C335CD" w:rsidRDefault="00F36E74" w:rsidP="00C335CD">
      <w:pPr>
        <w:pStyle w:val="Nivel3"/>
        <w:numPr>
          <w:ilvl w:val="5"/>
          <w:numId w:val="18"/>
        </w:numPr>
        <w:tabs>
          <w:tab w:val="left" w:pos="284"/>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t xml:space="preserve">valor líquido e bruto de cada serviço bancário utilizado. </w:t>
      </w:r>
    </w:p>
    <w:p w14:paraId="781CD6F4" w14:textId="77777777" w:rsidR="00F36E74" w:rsidRPr="00C335CD" w:rsidRDefault="00F36E74" w:rsidP="00C335CD">
      <w:pPr>
        <w:pStyle w:val="Nivel3"/>
        <w:numPr>
          <w:ilvl w:val="1"/>
          <w:numId w:val="21"/>
        </w:numPr>
        <w:tabs>
          <w:tab w:val="left" w:pos="567"/>
          <w:tab w:val="left" w:pos="851"/>
        </w:tabs>
        <w:spacing w:before="0" w:after="0" w:line="240" w:lineRule="auto"/>
        <w:ind w:left="0" w:firstLine="0"/>
        <w:rPr>
          <w:rFonts w:ascii="Garamond" w:hAnsi="Garamond"/>
          <w:sz w:val="24"/>
          <w:szCs w:val="24"/>
        </w:rPr>
      </w:pPr>
      <w:r w:rsidRPr="00C335CD">
        <w:rPr>
          <w:rFonts w:ascii="Garamond" w:hAnsi="Garamond"/>
          <w:sz w:val="24"/>
          <w:szCs w:val="24"/>
        </w:rPr>
        <w:t>os relatórios mencionados no item acima deverão ser disponibilizados pelo menos uma vez por mês, até o segundo dia útil do mês subsequente, permitindo a conferência mensal dos valores pagos. Contudo, reconhecendo que podem surgir situações específicas que requeiram uma análise mais frequente ou imediata dos dados, os relatórios também poderão ser solicitados com menor periodicidade para situações específicas, devidamente justificadas. r) Efetuar o pagamento de todos os tributos incidentes, tanto aqueles atualmente vigentes quanto quaisquer novos que possam ser instituídos.</w:t>
      </w:r>
    </w:p>
    <w:p w14:paraId="056F396B" w14:textId="77777777" w:rsidR="009238A7" w:rsidRPr="00C335CD" w:rsidRDefault="009238A7" w:rsidP="00C335CD">
      <w:pPr>
        <w:pStyle w:val="Nivel2"/>
        <w:numPr>
          <w:ilvl w:val="0"/>
          <w:numId w:val="0"/>
        </w:numPr>
        <w:tabs>
          <w:tab w:val="left" w:pos="284"/>
          <w:tab w:val="left" w:pos="426"/>
        </w:tabs>
        <w:spacing w:before="0" w:after="0" w:line="240" w:lineRule="auto"/>
        <w:rPr>
          <w:rFonts w:ascii="Garamond" w:hAnsi="Garamond" w:cs="Times New Roman"/>
          <w:i/>
          <w:color w:val="auto"/>
          <w:sz w:val="24"/>
          <w:szCs w:val="24"/>
        </w:rPr>
      </w:pPr>
    </w:p>
    <w:p w14:paraId="16FA6B35" w14:textId="77777777" w:rsidR="009238A7" w:rsidRPr="00C335CD" w:rsidRDefault="009238A7" w:rsidP="00C335CD">
      <w:pPr>
        <w:pStyle w:val="Nivel01"/>
        <w:numPr>
          <w:ilvl w:val="0"/>
          <w:numId w:val="21"/>
        </w:numPr>
        <w:tabs>
          <w:tab w:val="clear" w:pos="567"/>
          <w:tab w:val="left" w:pos="284"/>
          <w:tab w:val="left" w:pos="426"/>
        </w:tabs>
        <w:spacing w:before="0"/>
        <w:ind w:left="0" w:firstLine="0"/>
        <w:rPr>
          <w:rFonts w:ascii="Garamond" w:hAnsi="Garamond" w:cs="Times New Roman"/>
          <w:sz w:val="24"/>
        </w:rPr>
      </w:pPr>
      <w:r w:rsidRPr="00C335CD">
        <w:rPr>
          <w:rFonts w:ascii="Garamond" w:hAnsi="Garamond" w:cs="Times New Roman"/>
          <w:sz w:val="24"/>
        </w:rPr>
        <w:t xml:space="preserve">CLÁUSULA DÉCIMA PRIMEIRA – INFRAÇÕES E SANÇÕES ADMINISTRATIVAS </w:t>
      </w:r>
    </w:p>
    <w:p w14:paraId="1FEF7F9C"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Comete infração administrativa, nos termos da </w:t>
      </w:r>
      <w:hyperlink r:id="rId35" w:history="1">
        <w:r w:rsidRPr="00C335CD">
          <w:rPr>
            <w:rStyle w:val="Hyperlink"/>
            <w:rFonts w:ascii="Garamond" w:hAnsi="Garamond" w:cs="Times New Roman"/>
            <w:color w:val="auto"/>
            <w:sz w:val="24"/>
            <w:szCs w:val="24"/>
          </w:rPr>
          <w:t>Lei nº 14.133, de 2021</w:t>
        </w:r>
      </w:hyperlink>
      <w:r w:rsidRPr="00C335CD">
        <w:rPr>
          <w:rFonts w:ascii="Garamond" w:hAnsi="Garamond" w:cs="Times New Roman"/>
          <w:color w:val="auto"/>
          <w:sz w:val="24"/>
          <w:szCs w:val="24"/>
        </w:rPr>
        <w:t>, o contratado que:</w:t>
      </w:r>
    </w:p>
    <w:p w14:paraId="41FF55B8" w14:textId="77777777" w:rsidR="009238A7" w:rsidRPr="00C335CD" w:rsidRDefault="009238A7" w:rsidP="00C335CD">
      <w:pPr>
        <w:pStyle w:val="PargrafodaLista"/>
        <w:numPr>
          <w:ilvl w:val="0"/>
          <w:numId w:val="22"/>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der causa à inexecução parcial do contrato;</w:t>
      </w:r>
    </w:p>
    <w:p w14:paraId="7B8849B5" w14:textId="77777777" w:rsidR="009238A7" w:rsidRPr="00C335CD" w:rsidRDefault="009238A7" w:rsidP="00C335CD">
      <w:pPr>
        <w:pStyle w:val="PargrafodaLista"/>
        <w:numPr>
          <w:ilvl w:val="0"/>
          <w:numId w:val="22"/>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der causa à inexecução parcial do contrato que cause grave dano à Administração ou ao funcionamento dos serviços públicos ou ao interesse coletivo;</w:t>
      </w:r>
    </w:p>
    <w:p w14:paraId="3680AB1A" w14:textId="77777777" w:rsidR="009238A7" w:rsidRPr="00C335CD" w:rsidRDefault="009238A7" w:rsidP="00C335CD">
      <w:pPr>
        <w:pStyle w:val="PargrafodaLista"/>
        <w:numPr>
          <w:ilvl w:val="0"/>
          <w:numId w:val="22"/>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der causa à inexecução total do contrato;</w:t>
      </w:r>
    </w:p>
    <w:p w14:paraId="0130D226" w14:textId="77777777" w:rsidR="009238A7" w:rsidRPr="00C335CD" w:rsidRDefault="009238A7" w:rsidP="00C335CD">
      <w:pPr>
        <w:pStyle w:val="PargrafodaLista"/>
        <w:numPr>
          <w:ilvl w:val="0"/>
          <w:numId w:val="22"/>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ensejar o retardamento da execução ou da entrega do objeto da contratação sem motivo justificado;</w:t>
      </w:r>
    </w:p>
    <w:p w14:paraId="48FABD24" w14:textId="77777777" w:rsidR="009238A7" w:rsidRPr="00C335CD" w:rsidRDefault="009238A7" w:rsidP="00C335CD">
      <w:pPr>
        <w:pStyle w:val="PargrafodaLista"/>
        <w:numPr>
          <w:ilvl w:val="0"/>
          <w:numId w:val="22"/>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apresentar documentação falsa ou prestar declaração falsa durante a execução do contrato;</w:t>
      </w:r>
    </w:p>
    <w:p w14:paraId="5636F6E7" w14:textId="77777777" w:rsidR="009238A7" w:rsidRPr="00C335CD" w:rsidRDefault="009238A7" w:rsidP="00C335CD">
      <w:pPr>
        <w:pStyle w:val="PargrafodaLista"/>
        <w:numPr>
          <w:ilvl w:val="0"/>
          <w:numId w:val="22"/>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praticar ato fraudulento na execução do contrato;</w:t>
      </w:r>
    </w:p>
    <w:p w14:paraId="15AAE5A5" w14:textId="77777777" w:rsidR="009238A7" w:rsidRPr="00C335CD" w:rsidRDefault="009238A7" w:rsidP="00C335CD">
      <w:pPr>
        <w:pStyle w:val="PargrafodaLista"/>
        <w:numPr>
          <w:ilvl w:val="0"/>
          <w:numId w:val="22"/>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comportar-se de modo inidôneo ou cometer fraude de qualquer natureza;</w:t>
      </w:r>
    </w:p>
    <w:p w14:paraId="5838A9BB" w14:textId="77777777" w:rsidR="009238A7" w:rsidRPr="00C335CD" w:rsidRDefault="009238A7" w:rsidP="00C335CD">
      <w:pPr>
        <w:pStyle w:val="PargrafodaLista"/>
        <w:numPr>
          <w:ilvl w:val="0"/>
          <w:numId w:val="22"/>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 xml:space="preserve">praticar ato lesivo previsto no </w:t>
      </w:r>
      <w:hyperlink r:id="rId36" w:anchor="art5" w:history="1">
        <w:r w:rsidRPr="00C335CD">
          <w:rPr>
            <w:rStyle w:val="Hyperlink"/>
            <w:rFonts w:ascii="Garamond" w:eastAsia="Arial" w:hAnsi="Garamond"/>
            <w:sz w:val="24"/>
            <w:szCs w:val="24"/>
          </w:rPr>
          <w:t>art. 5º da Lei nº 12.846, de 1º de agosto de 2013</w:t>
        </w:r>
      </w:hyperlink>
      <w:r w:rsidRPr="00C335CD">
        <w:rPr>
          <w:rFonts w:ascii="Garamond" w:eastAsia="Arial" w:hAnsi="Garamond"/>
          <w:sz w:val="24"/>
          <w:szCs w:val="24"/>
        </w:rPr>
        <w:t>.</w:t>
      </w:r>
    </w:p>
    <w:p w14:paraId="10D44D05"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Serão aplicadas ao contratado que incorrer nas infrações acima descritas as seguintes sanções:</w:t>
      </w:r>
    </w:p>
    <w:p w14:paraId="3B9B6360" w14:textId="77777777" w:rsidR="009238A7" w:rsidRPr="00C335CD" w:rsidRDefault="009238A7" w:rsidP="00C335CD">
      <w:pPr>
        <w:pStyle w:val="PargrafodaLista"/>
        <w:tabs>
          <w:tab w:val="left" w:pos="284"/>
          <w:tab w:val="left" w:pos="567"/>
        </w:tabs>
        <w:suppressAutoHyphens/>
        <w:spacing w:after="0" w:line="240" w:lineRule="auto"/>
        <w:ind w:left="0"/>
        <w:jc w:val="both"/>
        <w:rPr>
          <w:rFonts w:ascii="Garamond" w:eastAsia="Arial" w:hAnsi="Garamond"/>
          <w:sz w:val="24"/>
          <w:szCs w:val="24"/>
        </w:rPr>
      </w:pPr>
      <w:r w:rsidRPr="00C335CD">
        <w:rPr>
          <w:rFonts w:ascii="Garamond" w:eastAsia="Arial" w:hAnsi="Garamond"/>
          <w:b/>
          <w:bCs/>
          <w:sz w:val="24"/>
          <w:szCs w:val="24"/>
        </w:rPr>
        <w:t>10.2.1. Advertência</w:t>
      </w:r>
      <w:r w:rsidRPr="00C335CD">
        <w:rPr>
          <w:rFonts w:ascii="Garamond" w:eastAsia="Arial" w:hAnsi="Garamond"/>
          <w:sz w:val="24"/>
          <w:szCs w:val="24"/>
        </w:rPr>
        <w:t>, quando o contratado der causa à inexecução parcial do contrato, sempre que não se justificar a imposição de penalidade mais grave;</w:t>
      </w:r>
    </w:p>
    <w:p w14:paraId="53403A4F" w14:textId="77777777" w:rsidR="009238A7" w:rsidRPr="00C335CD" w:rsidRDefault="009238A7" w:rsidP="00C335CD">
      <w:pPr>
        <w:pStyle w:val="PargrafodaLista"/>
        <w:tabs>
          <w:tab w:val="left" w:pos="284"/>
          <w:tab w:val="left" w:pos="567"/>
        </w:tabs>
        <w:suppressAutoHyphens/>
        <w:spacing w:after="0" w:line="240" w:lineRule="auto"/>
        <w:ind w:left="0"/>
        <w:jc w:val="both"/>
        <w:rPr>
          <w:rFonts w:ascii="Garamond" w:eastAsia="Arial" w:hAnsi="Garamond"/>
          <w:sz w:val="24"/>
          <w:szCs w:val="24"/>
        </w:rPr>
      </w:pPr>
      <w:r w:rsidRPr="00C335CD">
        <w:rPr>
          <w:rFonts w:ascii="Garamond" w:eastAsia="Arial" w:hAnsi="Garamond"/>
          <w:b/>
          <w:bCs/>
          <w:sz w:val="24"/>
          <w:szCs w:val="24"/>
        </w:rPr>
        <w:t>10.2.2. Impedimento de licitar e contratar</w:t>
      </w:r>
      <w:r w:rsidRPr="00C335CD">
        <w:rPr>
          <w:rFonts w:ascii="Garamond" w:eastAsia="Arial" w:hAnsi="Garamond"/>
          <w:sz w:val="24"/>
          <w:szCs w:val="24"/>
        </w:rPr>
        <w:t>, quando praticadas as condutas descritas nas alíneas “b”, “c” e “d” do subitem acima deste Contrato, sempre que não se justificar a imposição de penalidade mais grave;</w:t>
      </w:r>
    </w:p>
    <w:p w14:paraId="6209B9C5" w14:textId="77777777" w:rsidR="009238A7" w:rsidRPr="00C335CD" w:rsidRDefault="009238A7" w:rsidP="00C335CD">
      <w:pPr>
        <w:pStyle w:val="PargrafodaLista"/>
        <w:tabs>
          <w:tab w:val="left" w:pos="284"/>
          <w:tab w:val="left" w:pos="567"/>
        </w:tabs>
        <w:suppressAutoHyphens/>
        <w:spacing w:after="0" w:line="240" w:lineRule="auto"/>
        <w:ind w:left="0"/>
        <w:jc w:val="both"/>
        <w:rPr>
          <w:rFonts w:ascii="Garamond" w:eastAsia="Arial" w:hAnsi="Garamond"/>
          <w:sz w:val="24"/>
          <w:szCs w:val="24"/>
        </w:rPr>
      </w:pPr>
      <w:r w:rsidRPr="00C335CD">
        <w:rPr>
          <w:rFonts w:ascii="Garamond" w:eastAsia="Arial" w:hAnsi="Garamond"/>
          <w:b/>
          <w:bCs/>
          <w:sz w:val="24"/>
          <w:szCs w:val="24"/>
        </w:rPr>
        <w:t>10.2.3. Declaração de inidoneidade para licitar e contratar</w:t>
      </w:r>
      <w:r w:rsidRPr="00C335CD">
        <w:rPr>
          <w:rFonts w:ascii="Garamond" w:eastAsia="Arial" w:hAnsi="Garamond"/>
          <w:sz w:val="24"/>
          <w:szCs w:val="24"/>
        </w:rPr>
        <w:t>, quando praticadas as condutas descritas nas alíneas “e”, “f”, “g” e “h” do subitem acima deste Contrato, bem como nas alíneas “b”, “c” e “d”, que justifiquem a imposição de penalidade mais grave.</w:t>
      </w:r>
    </w:p>
    <w:p w14:paraId="2A28A8F0" w14:textId="77777777" w:rsidR="009238A7" w:rsidRPr="00C335CD" w:rsidRDefault="009238A7" w:rsidP="00C335CD">
      <w:pPr>
        <w:pStyle w:val="PargrafodaLista"/>
        <w:tabs>
          <w:tab w:val="left" w:pos="284"/>
          <w:tab w:val="left" w:pos="567"/>
        </w:tabs>
        <w:suppressAutoHyphens/>
        <w:spacing w:after="0" w:line="240" w:lineRule="auto"/>
        <w:ind w:left="0"/>
        <w:jc w:val="both"/>
        <w:rPr>
          <w:rFonts w:ascii="Garamond" w:eastAsia="Arial" w:hAnsi="Garamond"/>
          <w:sz w:val="24"/>
          <w:szCs w:val="24"/>
        </w:rPr>
      </w:pPr>
      <w:r w:rsidRPr="00C335CD">
        <w:rPr>
          <w:rFonts w:ascii="Garamond" w:eastAsia="Arial" w:hAnsi="Garamond"/>
          <w:b/>
          <w:bCs/>
          <w:sz w:val="24"/>
          <w:szCs w:val="24"/>
        </w:rPr>
        <w:t>10.2.4. Multa:</w:t>
      </w:r>
    </w:p>
    <w:p w14:paraId="74E5C804" w14:textId="77777777" w:rsidR="009238A7" w:rsidRPr="00C335CD" w:rsidRDefault="009238A7" w:rsidP="00C335CD">
      <w:pPr>
        <w:pStyle w:val="PargrafodaLista"/>
        <w:tabs>
          <w:tab w:val="left" w:pos="284"/>
          <w:tab w:val="left" w:pos="567"/>
        </w:tabs>
        <w:suppressAutoHyphens/>
        <w:spacing w:after="0" w:line="240" w:lineRule="auto"/>
        <w:ind w:left="0"/>
        <w:jc w:val="both"/>
        <w:rPr>
          <w:rFonts w:ascii="Garamond" w:eastAsia="Arial" w:hAnsi="Garamond"/>
          <w:sz w:val="24"/>
          <w:szCs w:val="24"/>
        </w:rPr>
      </w:pPr>
      <w:r w:rsidRPr="00C335CD">
        <w:rPr>
          <w:rFonts w:ascii="Garamond" w:eastAsia="Arial" w:hAnsi="Garamond"/>
          <w:sz w:val="24"/>
          <w:szCs w:val="24"/>
        </w:rPr>
        <w:t>a) Moratória de 1% ( um por cento) por dia de atraso injustificado sobre o valor da parcela inadimplida, até o limite de 30 (trinta) dias;</w:t>
      </w:r>
    </w:p>
    <w:p w14:paraId="2E373093" w14:textId="77777777" w:rsidR="009238A7" w:rsidRPr="00C335CD" w:rsidRDefault="009238A7" w:rsidP="00C335CD">
      <w:pPr>
        <w:pStyle w:val="PargrafodaLista"/>
        <w:tabs>
          <w:tab w:val="left" w:pos="284"/>
          <w:tab w:val="left" w:pos="567"/>
        </w:tabs>
        <w:suppressAutoHyphens/>
        <w:spacing w:after="0" w:line="240" w:lineRule="auto"/>
        <w:ind w:left="0"/>
        <w:jc w:val="both"/>
        <w:rPr>
          <w:rFonts w:ascii="Garamond" w:eastAsia="Arial" w:hAnsi="Garamond"/>
          <w:sz w:val="24"/>
          <w:szCs w:val="24"/>
        </w:rPr>
      </w:pPr>
      <w:r w:rsidRPr="00C335CD">
        <w:rPr>
          <w:rFonts w:ascii="Garamond" w:eastAsia="Arial" w:hAnsi="Garamond"/>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164F3944" w14:textId="77777777" w:rsidR="009238A7" w:rsidRPr="00C335CD" w:rsidRDefault="009238A7" w:rsidP="00C335CD">
      <w:pPr>
        <w:pStyle w:val="PargrafodaLista"/>
        <w:numPr>
          <w:ilvl w:val="2"/>
          <w:numId w:val="24"/>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Compensatória, para as infrações descritas nas alíneas “e” a “h” do subitem 11.1, de 5% a 30% do valor do Contrato.</w:t>
      </w:r>
    </w:p>
    <w:p w14:paraId="7854B294" w14:textId="77777777" w:rsidR="009238A7" w:rsidRPr="00C335CD" w:rsidRDefault="009238A7" w:rsidP="00C335CD">
      <w:pPr>
        <w:pStyle w:val="PargrafodaLista"/>
        <w:numPr>
          <w:ilvl w:val="2"/>
          <w:numId w:val="24"/>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 xml:space="preserve">Compensatória, para a inexecução total do contrato prevista na alínea “c” do subitem 11.1, de 5% a 15%  do valor do Contrato. </w:t>
      </w:r>
    </w:p>
    <w:p w14:paraId="6453BF8A" w14:textId="77777777" w:rsidR="009238A7" w:rsidRPr="00C335CD" w:rsidRDefault="009238A7" w:rsidP="00C335CD">
      <w:pPr>
        <w:pStyle w:val="PargrafodaLista"/>
        <w:numPr>
          <w:ilvl w:val="2"/>
          <w:numId w:val="24"/>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Para infração descrita na alínea “b” do subitem 11.1, a multa será de 5.% a 20%  do valor do Contrato.</w:t>
      </w:r>
    </w:p>
    <w:p w14:paraId="7BE800FF" w14:textId="77777777" w:rsidR="009238A7" w:rsidRPr="00C335CD" w:rsidRDefault="009238A7" w:rsidP="00C335CD">
      <w:pPr>
        <w:pStyle w:val="PargrafodaLista"/>
        <w:numPr>
          <w:ilvl w:val="2"/>
          <w:numId w:val="24"/>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Para infrações descritas na alínea “d” do subitem 11.1, a multa será de 5.% a 20%  do valor do Contrato.</w:t>
      </w:r>
    </w:p>
    <w:p w14:paraId="0E7B3E1C" w14:textId="77777777" w:rsidR="009238A7" w:rsidRPr="00C335CD" w:rsidRDefault="009238A7" w:rsidP="00C335CD">
      <w:pPr>
        <w:pStyle w:val="PargrafodaLista"/>
        <w:numPr>
          <w:ilvl w:val="2"/>
          <w:numId w:val="24"/>
        </w:numPr>
        <w:tabs>
          <w:tab w:val="left" w:pos="284"/>
          <w:tab w:val="left" w:pos="567"/>
        </w:tabs>
        <w:suppressAutoHyphens/>
        <w:spacing w:after="0" w:line="240" w:lineRule="auto"/>
        <w:ind w:left="0" w:firstLine="0"/>
        <w:jc w:val="both"/>
        <w:rPr>
          <w:rFonts w:ascii="Garamond" w:eastAsia="Arial" w:hAnsi="Garamond"/>
          <w:sz w:val="24"/>
          <w:szCs w:val="24"/>
        </w:rPr>
      </w:pPr>
      <w:r w:rsidRPr="00C335CD">
        <w:rPr>
          <w:rFonts w:ascii="Garamond" w:eastAsia="Arial" w:hAnsi="Garamond"/>
          <w:sz w:val="24"/>
          <w:szCs w:val="24"/>
        </w:rPr>
        <w:t>Para a infração descrita na alínea “a” do subitem 11.1, a multa será de 5.% a 20%  do valor do Contrato, ressalvadas as seguintes infrações:</w:t>
      </w:r>
    </w:p>
    <w:p w14:paraId="290A7B3C"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aplicação das sanções previstas neste Contrato não exclui, em hipótese alguma, a obrigação de reparação integral do dano causado ao Contratante.</w:t>
      </w:r>
    </w:p>
    <w:p w14:paraId="12267614" w14:textId="77777777" w:rsidR="009238A7" w:rsidRPr="00C335CD" w:rsidRDefault="009238A7" w:rsidP="00C335CD">
      <w:pPr>
        <w:pStyle w:val="Nivel3"/>
        <w:numPr>
          <w:ilvl w:val="2"/>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lastRenderedPageBreak/>
        <w:t>Todas as sanções previstas neste Contrato poderão ser aplicadas cumulativamente com a multa.</w:t>
      </w:r>
    </w:p>
    <w:p w14:paraId="688CA977" w14:textId="77777777" w:rsidR="009238A7" w:rsidRPr="00C335CD" w:rsidRDefault="009238A7" w:rsidP="00C335CD">
      <w:pPr>
        <w:pStyle w:val="Nivel3"/>
        <w:numPr>
          <w:ilvl w:val="2"/>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Antes da aplicação da multa será facultada a defesa do interessado no prazo de 15 (quinze) dias úteis, contado da data de sua intimação.</w:t>
      </w:r>
    </w:p>
    <w:p w14:paraId="774E3004" w14:textId="77777777" w:rsidR="009238A7" w:rsidRPr="00C335CD" w:rsidRDefault="009238A7" w:rsidP="00C335CD">
      <w:pPr>
        <w:pStyle w:val="Nivel3"/>
        <w:numPr>
          <w:ilvl w:val="2"/>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0D94F7FA" w14:textId="77777777" w:rsidR="009238A7" w:rsidRPr="00C335CD" w:rsidRDefault="009238A7" w:rsidP="00C335CD">
      <w:pPr>
        <w:pStyle w:val="Nivel3"/>
        <w:numPr>
          <w:ilvl w:val="2"/>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Previamente ao encaminhamento à cobrança judicial, a multa poderá ser recolhida administrativamente no prazo máximo de </w:t>
      </w:r>
      <w:r w:rsidRPr="00C335CD">
        <w:rPr>
          <w:rFonts w:ascii="Garamond" w:hAnsi="Garamond" w:cs="Times New Roman"/>
          <w:iCs/>
          <w:color w:val="auto"/>
          <w:sz w:val="24"/>
          <w:szCs w:val="24"/>
        </w:rPr>
        <w:t xml:space="preserve">10 (dez) </w:t>
      </w:r>
      <w:r w:rsidRPr="00C335CD">
        <w:rPr>
          <w:rFonts w:ascii="Garamond" w:hAnsi="Garamond" w:cs="Times New Roman"/>
          <w:color w:val="auto"/>
          <w:sz w:val="24"/>
          <w:szCs w:val="24"/>
        </w:rPr>
        <w:t>dias, a contar da data do recebimento da comunicação enviada pela autoridade competente.</w:t>
      </w:r>
      <w:bookmarkStart w:id="37" w:name="_Hlk78351618"/>
      <w:bookmarkEnd w:id="37"/>
    </w:p>
    <w:p w14:paraId="26F9E24D"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A aplicação das sanções realizar-se-á em processo administrativo que assegure o contraditório e a ampla defesa ao Contratado, observando-se o procedimento previsto no </w:t>
      </w:r>
      <w:r w:rsidRPr="00C335CD">
        <w:rPr>
          <w:rFonts w:ascii="Garamond" w:hAnsi="Garamond" w:cs="Times New Roman"/>
          <w:b/>
          <w:bCs/>
          <w:color w:val="auto"/>
          <w:sz w:val="24"/>
          <w:szCs w:val="24"/>
        </w:rPr>
        <w:t xml:space="preserve">caput </w:t>
      </w:r>
      <w:r w:rsidRPr="00C335CD">
        <w:rPr>
          <w:rFonts w:ascii="Garamond" w:hAnsi="Garamond" w:cs="Times New Roman"/>
          <w:color w:val="auto"/>
          <w:sz w:val="24"/>
          <w:szCs w:val="24"/>
        </w:rPr>
        <w:t xml:space="preserve">e parágrafos do </w:t>
      </w:r>
      <w:hyperlink r:id="rId37" w:anchor="art158" w:history="1">
        <w:r w:rsidRPr="00C335CD">
          <w:rPr>
            <w:rStyle w:val="Hyperlink"/>
            <w:rFonts w:ascii="Garamond" w:hAnsi="Garamond" w:cs="Times New Roman"/>
            <w:color w:val="auto"/>
            <w:sz w:val="24"/>
            <w:szCs w:val="24"/>
          </w:rPr>
          <w:t>art. 158 da Lei nº 14.133, de 2021</w:t>
        </w:r>
      </w:hyperlink>
      <w:r w:rsidRPr="00C335CD">
        <w:rPr>
          <w:rFonts w:ascii="Garamond" w:hAnsi="Garamond" w:cs="Times New Roman"/>
          <w:color w:val="auto"/>
          <w:sz w:val="24"/>
          <w:szCs w:val="24"/>
        </w:rPr>
        <w:t>, para as penalidades de impedimento de licitar e contratar e de declaração de inidoneidade para licitar ou contratar.</w:t>
      </w:r>
    </w:p>
    <w:p w14:paraId="5B6B6B74"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Na aplicação das sanções serão considerados:</w:t>
      </w:r>
    </w:p>
    <w:p w14:paraId="430625EB" w14:textId="77777777" w:rsidR="009238A7" w:rsidRPr="00C335CD" w:rsidRDefault="009238A7" w:rsidP="00C335CD">
      <w:pPr>
        <w:numPr>
          <w:ilvl w:val="0"/>
          <w:numId w:val="23"/>
        </w:numPr>
        <w:tabs>
          <w:tab w:val="left" w:pos="0"/>
          <w:tab w:val="left" w:pos="284"/>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a natureza e a gravidade da infração cometida;</w:t>
      </w:r>
    </w:p>
    <w:p w14:paraId="5DE98DF9" w14:textId="77777777" w:rsidR="009238A7" w:rsidRPr="00C335CD" w:rsidRDefault="009238A7" w:rsidP="00C335CD">
      <w:pPr>
        <w:numPr>
          <w:ilvl w:val="0"/>
          <w:numId w:val="23"/>
        </w:numPr>
        <w:tabs>
          <w:tab w:val="left" w:pos="0"/>
          <w:tab w:val="left" w:pos="284"/>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as peculiaridades do caso concreto;</w:t>
      </w:r>
    </w:p>
    <w:p w14:paraId="63F86EFC" w14:textId="77777777" w:rsidR="009238A7" w:rsidRPr="00C335CD" w:rsidRDefault="009238A7" w:rsidP="00C335CD">
      <w:pPr>
        <w:numPr>
          <w:ilvl w:val="0"/>
          <w:numId w:val="23"/>
        </w:numPr>
        <w:tabs>
          <w:tab w:val="left" w:pos="0"/>
          <w:tab w:val="left" w:pos="284"/>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as circunstâncias agravantes ou atenuantes;</w:t>
      </w:r>
    </w:p>
    <w:p w14:paraId="4CC6981B" w14:textId="77777777" w:rsidR="009238A7" w:rsidRPr="00C335CD" w:rsidRDefault="009238A7" w:rsidP="00C335CD">
      <w:pPr>
        <w:numPr>
          <w:ilvl w:val="0"/>
          <w:numId w:val="23"/>
        </w:numPr>
        <w:tabs>
          <w:tab w:val="left" w:pos="0"/>
          <w:tab w:val="left" w:pos="284"/>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os danos que dela provierem para o Contratante;</w:t>
      </w:r>
    </w:p>
    <w:p w14:paraId="79C6267C" w14:textId="77777777" w:rsidR="009238A7" w:rsidRPr="00C335CD" w:rsidRDefault="009238A7" w:rsidP="00C335CD">
      <w:pPr>
        <w:numPr>
          <w:ilvl w:val="0"/>
          <w:numId w:val="23"/>
        </w:numPr>
        <w:tabs>
          <w:tab w:val="left" w:pos="0"/>
          <w:tab w:val="left" w:pos="284"/>
        </w:tabs>
        <w:suppressAutoHyphens/>
        <w:spacing w:after="0" w:line="240" w:lineRule="auto"/>
        <w:ind w:left="0" w:firstLine="0"/>
        <w:contextualSpacing/>
        <w:jc w:val="both"/>
        <w:rPr>
          <w:rFonts w:ascii="Garamond" w:eastAsia="Arial" w:hAnsi="Garamond"/>
          <w:sz w:val="24"/>
          <w:szCs w:val="24"/>
        </w:rPr>
      </w:pPr>
      <w:r w:rsidRPr="00C335CD">
        <w:rPr>
          <w:rFonts w:ascii="Garamond" w:eastAsia="Arial" w:hAnsi="Garamond"/>
          <w:sz w:val="24"/>
          <w:szCs w:val="24"/>
        </w:rPr>
        <w:t>a implantação ou o aperfeiçoamento de programa de integridade, conforme normas e orientações dos órgãos de controle.</w:t>
      </w:r>
    </w:p>
    <w:p w14:paraId="41BF6BB7"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Os atos previstos como infrações administrativas na </w:t>
      </w:r>
      <w:hyperlink r:id="rId38" w:history="1">
        <w:r w:rsidRPr="00C335CD">
          <w:rPr>
            <w:rStyle w:val="Hyperlink"/>
            <w:rFonts w:ascii="Garamond" w:hAnsi="Garamond" w:cs="Times New Roman"/>
            <w:color w:val="auto"/>
            <w:sz w:val="24"/>
            <w:szCs w:val="24"/>
          </w:rPr>
          <w:t>Lei nº 14.133, de 2021</w:t>
        </w:r>
      </w:hyperlink>
      <w:r w:rsidRPr="00C335CD">
        <w:rPr>
          <w:rFonts w:ascii="Garamond" w:hAnsi="Garamond" w:cs="Times New Roman"/>
          <w:color w:val="auto"/>
          <w:sz w:val="24"/>
          <w:szCs w:val="24"/>
        </w:rPr>
        <w:t xml:space="preserve">, ou em outras leis de licitações e contratos da Administração Pública que também sejam tipificados como atos lesivos na </w:t>
      </w:r>
      <w:hyperlink r:id="rId39" w:history="1">
        <w:r w:rsidRPr="00C335CD">
          <w:rPr>
            <w:rStyle w:val="Hyperlink"/>
            <w:rFonts w:ascii="Garamond" w:hAnsi="Garamond" w:cs="Times New Roman"/>
            <w:color w:val="auto"/>
            <w:sz w:val="24"/>
            <w:szCs w:val="24"/>
          </w:rPr>
          <w:t>Lei nº 12.846, de 2013</w:t>
        </w:r>
      </w:hyperlink>
      <w:r w:rsidRPr="00C335CD">
        <w:rPr>
          <w:rFonts w:ascii="Garamond" w:hAnsi="Garamond" w:cs="Times New Roman"/>
          <w:color w:val="auto"/>
          <w:sz w:val="24"/>
          <w:szCs w:val="24"/>
        </w:rPr>
        <w:t>, serão apurados e julgados conjuntamente, nos mesmos autos, observados o rito procedimental e autoridade competente definidos na referida Lei.</w:t>
      </w:r>
    </w:p>
    <w:p w14:paraId="6794314E"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iCs/>
          <w:color w:val="auto"/>
          <w:sz w:val="24"/>
          <w:szCs w:val="24"/>
        </w:rPr>
      </w:pPr>
      <w:r w:rsidRPr="00C335CD">
        <w:rPr>
          <w:rFonts w:ascii="Garamond" w:hAnsi="Garamond" w:cs="Times New Roman"/>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B3477C5"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iCs/>
          <w:color w:val="auto"/>
          <w:sz w:val="24"/>
          <w:szCs w:val="24"/>
        </w:rPr>
      </w:pPr>
      <w:r w:rsidRPr="00C335CD">
        <w:rPr>
          <w:rFonts w:ascii="Garamond" w:hAnsi="Garamond" w:cs="Times New Roman"/>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C335CD">
        <w:rPr>
          <w:rFonts w:ascii="Garamond" w:hAnsi="Garamond" w:cs="Times New Roman"/>
          <w:color w:val="auto"/>
          <w:sz w:val="24"/>
          <w:szCs w:val="24"/>
        </w:rPr>
        <w:t>Ceis</w:t>
      </w:r>
      <w:proofErr w:type="spellEnd"/>
      <w:r w:rsidRPr="00C335CD">
        <w:rPr>
          <w:rFonts w:ascii="Garamond" w:hAnsi="Garamond" w:cs="Times New Roman"/>
          <w:color w:val="auto"/>
          <w:sz w:val="24"/>
          <w:szCs w:val="24"/>
        </w:rPr>
        <w:t>) e no Cadastro Nacional de Empresas Punidas (</w:t>
      </w:r>
      <w:proofErr w:type="spellStart"/>
      <w:r w:rsidRPr="00C335CD">
        <w:rPr>
          <w:rFonts w:ascii="Garamond" w:hAnsi="Garamond" w:cs="Times New Roman"/>
          <w:color w:val="auto"/>
          <w:sz w:val="24"/>
          <w:szCs w:val="24"/>
        </w:rPr>
        <w:t>Cnep</w:t>
      </w:r>
      <w:proofErr w:type="spellEnd"/>
      <w:r w:rsidRPr="00C335CD">
        <w:rPr>
          <w:rFonts w:ascii="Garamond" w:hAnsi="Garamond" w:cs="Times New Roman"/>
          <w:color w:val="auto"/>
          <w:sz w:val="24"/>
          <w:szCs w:val="24"/>
        </w:rPr>
        <w:t>), instituídos no âmbito do Poder Executivo Federal.</w:t>
      </w:r>
    </w:p>
    <w:p w14:paraId="66E392C3"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iCs/>
          <w:color w:val="auto"/>
          <w:sz w:val="24"/>
          <w:szCs w:val="24"/>
        </w:rPr>
      </w:pPr>
      <w:r w:rsidRPr="00C335CD">
        <w:rPr>
          <w:rFonts w:ascii="Garamond" w:hAnsi="Garamond" w:cs="Times New Roman"/>
          <w:color w:val="auto"/>
          <w:sz w:val="24"/>
          <w:szCs w:val="24"/>
        </w:rPr>
        <w:t xml:space="preserve">As sanções de impedimento de licitar e contratar e declaração de inidoneidade para licitar ou contratar são passíveis de reabilitação na forma do </w:t>
      </w:r>
      <w:hyperlink r:id="rId40" w:anchor="163" w:history="1">
        <w:r w:rsidRPr="00C335CD">
          <w:rPr>
            <w:rStyle w:val="Hyperlink"/>
            <w:rFonts w:ascii="Garamond" w:hAnsi="Garamond" w:cs="Times New Roman"/>
            <w:color w:val="auto"/>
            <w:sz w:val="24"/>
            <w:szCs w:val="24"/>
          </w:rPr>
          <w:t>art. 163 da Lei nº 14.133/21</w:t>
        </w:r>
      </w:hyperlink>
      <w:r w:rsidRPr="00C335CD">
        <w:rPr>
          <w:rFonts w:ascii="Garamond" w:hAnsi="Garamond" w:cs="Times New Roman"/>
          <w:color w:val="auto"/>
          <w:sz w:val="24"/>
          <w:szCs w:val="24"/>
        </w:rPr>
        <w:t>.</w:t>
      </w:r>
    </w:p>
    <w:p w14:paraId="438226A5"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w:t>
      </w:r>
    </w:p>
    <w:p w14:paraId="73115FAE" w14:textId="77777777" w:rsidR="009238A7" w:rsidRPr="00C335CD" w:rsidRDefault="009238A7" w:rsidP="00C335CD">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7C908AF2" w14:textId="77777777" w:rsidR="009238A7" w:rsidRPr="00C335CD" w:rsidRDefault="009238A7" w:rsidP="00C335CD">
      <w:pPr>
        <w:pStyle w:val="Nivel01"/>
        <w:numPr>
          <w:ilvl w:val="0"/>
          <w:numId w:val="21"/>
        </w:numPr>
        <w:tabs>
          <w:tab w:val="clear" w:pos="567"/>
          <w:tab w:val="left" w:pos="426"/>
        </w:tabs>
        <w:spacing w:before="0"/>
        <w:ind w:left="0" w:firstLine="0"/>
        <w:rPr>
          <w:rFonts w:ascii="Garamond" w:hAnsi="Garamond" w:cs="Times New Roman"/>
          <w:sz w:val="24"/>
        </w:rPr>
      </w:pPr>
      <w:r w:rsidRPr="00C335CD">
        <w:rPr>
          <w:rFonts w:ascii="Garamond" w:hAnsi="Garamond" w:cs="Times New Roman"/>
          <w:sz w:val="24"/>
        </w:rPr>
        <w:t xml:space="preserve">CLÁUSULA DÉCIMA SEGUNDA– DA EXTINÇÃO CONTRATUAL </w:t>
      </w:r>
    </w:p>
    <w:p w14:paraId="502F661E" w14:textId="77777777" w:rsidR="009238A7" w:rsidRPr="00C335CD" w:rsidRDefault="009238A7" w:rsidP="00C335CD">
      <w:pPr>
        <w:pStyle w:val="Nvel2-Red"/>
        <w:numPr>
          <w:ilvl w:val="1"/>
          <w:numId w:val="21"/>
        </w:numPr>
        <w:tabs>
          <w:tab w:val="left" w:pos="284"/>
          <w:tab w:val="left" w:pos="567"/>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t>O contrato será extinto quando vencido o prazo nele estipulado, independentemente de terem sido cumpridas ou não as obrigações de ambas as partes contraentes.</w:t>
      </w:r>
    </w:p>
    <w:p w14:paraId="456D5EA5" w14:textId="77777777" w:rsidR="009238A7" w:rsidRPr="00C335CD" w:rsidRDefault="009238A7" w:rsidP="00C335CD">
      <w:pPr>
        <w:pStyle w:val="Nvel3-R"/>
        <w:numPr>
          <w:ilvl w:val="2"/>
          <w:numId w:val="21"/>
        </w:numPr>
        <w:tabs>
          <w:tab w:val="left" w:pos="284"/>
          <w:tab w:val="left" w:pos="567"/>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0FD4C04D" w14:textId="77777777" w:rsidR="009238A7" w:rsidRPr="00C335CD" w:rsidRDefault="009238A7" w:rsidP="00C335CD">
      <w:pPr>
        <w:pStyle w:val="Nvel3-R"/>
        <w:numPr>
          <w:ilvl w:val="2"/>
          <w:numId w:val="21"/>
        </w:numPr>
        <w:tabs>
          <w:tab w:val="left" w:pos="284"/>
          <w:tab w:val="left" w:pos="567"/>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6FE21413" w14:textId="77777777" w:rsidR="009238A7" w:rsidRPr="00C335CD" w:rsidRDefault="009238A7" w:rsidP="00C335CD">
      <w:pPr>
        <w:pStyle w:val="Nvel3-R"/>
        <w:numPr>
          <w:ilvl w:val="2"/>
          <w:numId w:val="21"/>
        </w:numPr>
        <w:tabs>
          <w:tab w:val="left" w:pos="284"/>
          <w:tab w:val="left" w:pos="567"/>
        </w:tabs>
        <w:spacing w:before="0" w:after="0" w:line="240" w:lineRule="auto"/>
        <w:ind w:left="0" w:firstLine="0"/>
        <w:rPr>
          <w:rFonts w:ascii="Garamond" w:hAnsi="Garamond" w:cs="Times New Roman"/>
          <w:i w:val="0"/>
          <w:color w:val="auto"/>
          <w:sz w:val="24"/>
          <w:szCs w:val="24"/>
        </w:rPr>
      </w:pPr>
      <w:r w:rsidRPr="00C335CD">
        <w:rPr>
          <w:rFonts w:ascii="Garamond" w:hAnsi="Garamond" w:cs="Times New Roman"/>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4F290F64"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 contrato poderá ser extinto antes de cumpridas as obrigações nele estipuladas, ou antes do prazo nele fixado, por algum dos motivos previstos no </w:t>
      </w:r>
      <w:hyperlink r:id="rId41" w:anchor="art137" w:history="1">
        <w:r w:rsidRPr="00C335CD">
          <w:rPr>
            <w:rStyle w:val="Hyperlink"/>
            <w:rFonts w:ascii="Garamond" w:hAnsi="Garamond" w:cs="Times New Roman"/>
            <w:color w:val="auto"/>
            <w:sz w:val="24"/>
            <w:szCs w:val="24"/>
          </w:rPr>
          <w:t>artigo 137 da Lei nº 14.133/21</w:t>
        </w:r>
      </w:hyperlink>
      <w:r w:rsidRPr="00C335CD">
        <w:rPr>
          <w:rFonts w:ascii="Garamond" w:hAnsi="Garamond" w:cs="Times New Roman"/>
          <w:color w:val="auto"/>
          <w:sz w:val="24"/>
          <w:szCs w:val="24"/>
        </w:rPr>
        <w:t>, bem como amigavelmente, assegurados o contraditório e a ampla defesa.</w:t>
      </w:r>
    </w:p>
    <w:p w14:paraId="75405E25" w14:textId="77777777" w:rsidR="009238A7" w:rsidRPr="00C335CD" w:rsidRDefault="009238A7" w:rsidP="00C335CD">
      <w:pPr>
        <w:pStyle w:val="Nivel3"/>
        <w:numPr>
          <w:ilvl w:val="2"/>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Nesta hipótese, aplicam-se também os </w:t>
      </w:r>
      <w:hyperlink r:id="rId42" w:anchor="art138" w:history="1">
        <w:r w:rsidRPr="00C335CD">
          <w:rPr>
            <w:rStyle w:val="Hyperlink"/>
            <w:rFonts w:ascii="Garamond" w:hAnsi="Garamond" w:cs="Times New Roman"/>
            <w:color w:val="auto"/>
            <w:sz w:val="24"/>
            <w:szCs w:val="24"/>
          </w:rPr>
          <w:t>artigos 138 e 139 da mesma Lei</w:t>
        </w:r>
      </w:hyperlink>
      <w:r w:rsidRPr="00C335CD">
        <w:rPr>
          <w:rFonts w:ascii="Garamond" w:hAnsi="Garamond" w:cs="Times New Roman"/>
          <w:color w:val="auto"/>
          <w:sz w:val="24"/>
          <w:szCs w:val="24"/>
        </w:rPr>
        <w:t>.</w:t>
      </w:r>
    </w:p>
    <w:p w14:paraId="4168A415" w14:textId="77777777" w:rsidR="009238A7" w:rsidRPr="00C335CD" w:rsidRDefault="009238A7" w:rsidP="00C335CD">
      <w:pPr>
        <w:pStyle w:val="Nivel3"/>
        <w:numPr>
          <w:ilvl w:val="2"/>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A alteração social ou a modificação da finalidade ou da estrutura da empresa não ensejará a extinção se não restringir sua capacidade de concluir o contrato.</w:t>
      </w:r>
    </w:p>
    <w:p w14:paraId="666B902B" w14:textId="77777777" w:rsidR="009238A7" w:rsidRPr="00C335CD" w:rsidRDefault="009238A7" w:rsidP="00C335CD">
      <w:pPr>
        <w:pStyle w:val="Nivel4"/>
        <w:numPr>
          <w:ilvl w:val="3"/>
          <w:numId w:val="21"/>
        </w:numPr>
        <w:tabs>
          <w:tab w:val="left" w:pos="284"/>
          <w:tab w:val="left" w:pos="567"/>
          <w:tab w:val="left" w:pos="851"/>
        </w:tabs>
        <w:spacing w:before="0" w:after="0" w:line="240" w:lineRule="auto"/>
        <w:ind w:left="0" w:firstLine="0"/>
        <w:rPr>
          <w:rFonts w:ascii="Garamond" w:hAnsi="Garamond" w:cs="Times New Roman"/>
          <w:sz w:val="24"/>
          <w:szCs w:val="24"/>
        </w:rPr>
      </w:pPr>
      <w:r w:rsidRPr="00C335CD">
        <w:rPr>
          <w:rFonts w:ascii="Garamond" w:hAnsi="Garamond" w:cs="Times New Roman"/>
          <w:sz w:val="24"/>
          <w:szCs w:val="24"/>
        </w:rPr>
        <w:t>Se a operação implicar mudança da pessoa jurídica contratada, deverá ser formalizado termo aditivo para alteração subjetiva.</w:t>
      </w:r>
    </w:p>
    <w:p w14:paraId="4786B9F5"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termo de extinção, sempre que possível, será precedido:</w:t>
      </w:r>
    </w:p>
    <w:p w14:paraId="1698BAE8" w14:textId="77777777" w:rsidR="009238A7" w:rsidRPr="00C335CD" w:rsidRDefault="009238A7" w:rsidP="00C335CD">
      <w:pPr>
        <w:pStyle w:val="Nivel3"/>
        <w:numPr>
          <w:ilvl w:val="2"/>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Balanço dos eventos contratuais já cumpridos ou parcialmente cumpridos;</w:t>
      </w:r>
    </w:p>
    <w:p w14:paraId="7C471405" w14:textId="77777777" w:rsidR="009238A7" w:rsidRPr="00C335CD" w:rsidRDefault="009238A7" w:rsidP="00C335CD">
      <w:pPr>
        <w:pStyle w:val="Nivel3"/>
        <w:numPr>
          <w:ilvl w:val="2"/>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Relação dos pagamentos já efetuados e ainda devidos;</w:t>
      </w:r>
    </w:p>
    <w:p w14:paraId="4DD7F76E" w14:textId="77777777" w:rsidR="009238A7" w:rsidRPr="00C335CD" w:rsidRDefault="009238A7" w:rsidP="00C335CD">
      <w:pPr>
        <w:pStyle w:val="Nivel3"/>
        <w:numPr>
          <w:ilvl w:val="2"/>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Indenizações e multas.</w:t>
      </w:r>
    </w:p>
    <w:p w14:paraId="713C1B4A"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A extinção do contrato não configura óbice para o reconhecimento do desequilíbrio econômico-financeiro, hipótese em que será concedida indenização por meio de termo indenizatório. </w:t>
      </w:r>
    </w:p>
    <w:p w14:paraId="29EFC80A"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ED9FFAC" w14:textId="77777777" w:rsidR="009238A7" w:rsidRPr="00C335CD" w:rsidRDefault="009238A7" w:rsidP="00C335CD">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3C3253BC" w14:textId="77777777" w:rsidR="009238A7" w:rsidRPr="00C335CD" w:rsidRDefault="009238A7" w:rsidP="00C335CD">
      <w:pPr>
        <w:pStyle w:val="Nivel01"/>
        <w:numPr>
          <w:ilvl w:val="0"/>
          <w:numId w:val="21"/>
        </w:numPr>
        <w:tabs>
          <w:tab w:val="clear" w:pos="567"/>
          <w:tab w:val="left" w:pos="284"/>
          <w:tab w:val="left" w:pos="426"/>
        </w:tabs>
        <w:spacing w:before="0"/>
        <w:ind w:left="0" w:firstLine="0"/>
        <w:rPr>
          <w:rFonts w:ascii="Garamond" w:hAnsi="Garamond" w:cs="Times New Roman"/>
          <w:sz w:val="24"/>
        </w:rPr>
      </w:pPr>
      <w:r w:rsidRPr="00C335CD">
        <w:rPr>
          <w:rFonts w:ascii="Garamond" w:hAnsi="Garamond" w:cs="Times New Roman"/>
          <w:sz w:val="24"/>
        </w:rPr>
        <w:t xml:space="preserve">CLÁUSULA DÉCIMA TERCEIRA – DOTAÇÃO ORÇAMENTÁRIA </w:t>
      </w:r>
    </w:p>
    <w:p w14:paraId="71C31CA6" w14:textId="77777777" w:rsidR="009238A7" w:rsidRPr="00C335CD" w:rsidRDefault="009238A7" w:rsidP="00C335CD">
      <w:pPr>
        <w:pStyle w:val="PargrafodaLista"/>
        <w:numPr>
          <w:ilvl w:val="1"/>
          <w:numId w:val="21"/>
        </w:numPr>
        <w:spacing w:after="0" w:line="240" w:lineRule="auto"/>
        <w:ind w:left="0" w:firstLine="0"/>
        <w:jc w:val="both"/>
        <w:rPr>
          <w:rFonts w:ascii="Garamond" w:hAnsi="Garamond"/>
          <w:sz w:val="24"/>
          <w:szCs w:val="24"/>
        </w:rPr>
      </w:pPr>
      <w:r w:rsidRPr="00C335CD">
        <w:rPr>
          <w:rFonts w:ascii="Garamond" w:hAnsi="Garamond"/>
          <w:sz w:val="24"/>
          <w:szCs w:val="24"/>
        </w:rPr>
        <w:t xml:space="preserve">As despesas decorrentes da presente contratação correrão à conta de recursos específicos consignados no Orçamento Geral do Município deste exercício, nas dotações abaixo discriminadas: </w:t>
      </w:r>
      <w:r w:rsidRPr="00C335CD">
        <w:rPr>
          <w:rFonts w:ascii="Garamond" w:hAnsi="Garamond"/>
          <w:sz w:val="24"/>
          <w:szCs w:val="24"/>
          <w:lang w:eastAsia="pt-BR"/>
        </w:rPr>
        <w:t>500 – 1.195-02.19.01.08.244.0064.2.0286.3.3.90.39.00</w:t>
      </w:r>
    </w:p>
    <w:p w14:paraId="652F05D6" w14:textId="77777777" w:rsidR="009238A7" w:rsidRPr="00C335CD" w:rsidRDefault="009238A7" w:rsidP="00C335CD">
      <w:pPr>
        <w:pStyle w:val="PargrafodaLista"/>
        <w:numPr>
          <w:ilvl w:val="1"/>
          <w:numId w:val="21"/>
        </w:numPr>
        <w:spacing w:after="0" w:line="240" w:lineRule="auto"/>
        <w:ind w:left="0" w:firstLine="0"/>
        <w:jc w:val="both"/>
        <w:rPr>
          <w:rFonts w:ascii="Garamond" w:hAnsi="Garamond"/>
          <w:sz w:val="24"/>
          <w:szCs w:val="24"/>
        </w:rPr>
      </w:pPr>
      <w:r w:rsidRPr="00C335CD">
        <w:rPr>
          <w:rFonts w:ascii="Garamond" w:hAnsi="Garamond"/>
          <w:sz w:val="24"/>
          <w:szCs w:val="24"/>
        </w:rPr>
        <w:t>As dotações relativas aos exercícios financeiros subsequentes serão indicadas após aprovação da Lei Orçamentária respectiva e liberação dos créditos correspondentes, mediante apostilamento.</w:t>
      </w:r>
    </w:p>
    <w:p w14:paraId="57FFD48F" w14:textId="77777777" w:rsidR="009238A7" w:rsidRPr="00C335CD" w:rsidRDefault="009238A7" w:rsidP="00C335CD">
      <w:pPr>
        <w:pStyle w:val="Nvel2-Red"/>
        <w:numPr>
          <w:ilvl w:val="0"/>
          <w:numId w:val="0"/>
        </w:numPr>
        <w:tabs>
          <w:tab w:val="left" w:pos="284"/>
          <w:tab w:val="left" w:pos="567"/>
        </w:tabs>
        <w:spacing w:before="0" w:after="0" w:line="240" w:lineRule="auto"/>
        <w:rPr>
          <w:rFonts w:ascii="Garamond" w:hAnsi="Garamond" w:cs="Times New Roman"/>
          <w:i w:val="0"/>
          <w:color w:val="auto"/>
          <w:sz w:val="24"/>
          <w:szCs w:val="24"/>
        </w:rPr>
      </w:pPr>
    </w:p>
    <w:p w14:paraId="0C8A486C" w14:textId="77777777" w:rsidR="009238A7" w:rsidRPr="00C335CD" w:rsidRDefault="009238A7" w:rsidP="00C335CD">
      <w:pPr>
        <w:pStyle w:val="Nivel01"/>
        <w:numPr>
          <w:ilvl w:val="0"/>
          <w:numId w:val="21"/>
        </w:numPr>
        <w:tabs>
          <w:tab w:val="clear" w:pos="567"/>
          <w:tab w:val="left" w:pos="426"/>
        </w:tabs>
        <w:spacing w:before="0"/>
        <w:ind w:left="0" w:firstLine="0"/>
        <w:rPr>
          <w:rFonts w:ascii="Garamond" w:hAnsi="Garamond" w:cs="Times New Roman"/>
          <w:sz w:val="24"/>
        </w:rPr>
      </w:pPr>
      <w:r w:rsidRPr="00C335CD">
        <w:rPr>
          <w:rFonts w:ascii="Garamond" w:hAnsi="Garamond" w:cs="Times New Roman"/>
          <w:sz w:val="24"/>
        </w:rPr>
        <w:t xml:space="preserve">CLÁUSULA DÉCIMA QUARTA – DOS CASOS OMISSOS </w:t>
      </w:r>
    </w:p>
    <w:p w14:paraId="3008FBE0"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Os casos omissos serão decididos pelo contratante, segundo as disposições contidas na Lei </w:t>
      </w:r>
      <w:hyperlink r:id="rId43" w:history="1">
        <w:r w:rsidRPr="00C335CD">
          <w:rPr>
            <w:rStyle w:val="Hyperlink"/>
            <w:rFonts w:ascii="Garamond" w:hAnsi="Garamond" w:cs="Times New Roman"/>
            <w:color w:val="auto"/>
            <w:sz w:val="24"/>
            <w:szCs w:val="24"/>
          </w:rPr>
          <w:t>nº 14.133, de 2021</w:t>
        </w:r>
      </w:hyperlink>
      <w:r w:rsidRPr="00C335CD">
        <w:rPr>
          <w:rFonts w:ascii="Garamond" w:hAnsi="Garamond" w:cs="Times New Roman"/>
          <w:color w:val="auto"/>
          <w:sz w:val="24"/>
          <w:szCs w:val="24"/>
        </w:rPr>
        <w:t xml:space="preserve">, e demais normas federais aplicáveis e, subsidiariamente, segundo as disposições contidas na </w:t>
      </w:r>
      <w:hyperlink r:id="rId44" w:history="1">
        <w:r w:rsidRPr="00C335CD">
          <w:rPr>
            <w:rStyle w:val="Hyperlink"/>
            <w:rFonts w:ascii="Garamond" w:hAnsi="Garamond" w:cs="Times New Roman"/>
            <w:color w:val="auto"/>
            <w:sz w:val="24"/>
            <w:szCs w:val="24"/>
          </w:rPr>
          <w:t>Lei nº 8.078, de 1990 – Código de Defesa do Consumidor</w:t>
        </w:r>
      </w:hyperlink>
      <w:r w:rsidRPr="00C335CD">
        <w:rPr>
          <w:rFonts w:ascii="Garamond" w:hAnsi="Garamond" w:cs="Times New Roman"/>
          <w:color w:val="auto"/>
          <w:sz w:val="24"/>
          <w:szCs w:val="24"/>
        </w:rPr>
        <w:t xml:space="preserve"> – e normas e princípios gerais dos contratos.</w:t>
      </w:r>
    </w:p>
    <w:p w14:paraId="63B39365" w14:textId="77777777" w:rsidR="009238A7" w:rsidRPr="00C335CD" w:rsidRDefault="009238A7" w:rsidP="00C335CD">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7B2A6D6B" w14:textId="77777777" w:rsidR="009238A7" w:rsidRPr="00C335CD" w:rsidRDefault="009238A7" w:rsidP="00C335CD">
      <w:pPr>
        <w:pStyle w:val="Nivel01"/>
        <w:numPr>
          <w:ilvl w:val="0"/>
          <w:numId w:val="21"/>
        </w:numPr>
        <w:tabs>
          <w:tab w:val="clear" w:pos="567"/>
          <w:tab w:val="left" w:pos="426"/>
        </w:tabs>
        <w:spacing w:before="0"/>
        <w:ind w:left="0" w:firstLine="0"/>
        <w:rPr>
          <w:rFonts w:ascii="Garamond" w:hAnsi="Garamond" w:cs="Times New Roman"/>
          <w:sz w:val="24"/>
        </w:rPr>
      </w:pPr>
      <w:r w:rsidRPr="00C335CD">
        <w:rPr>
          <w:rFonts w:ascii="Garamond" w:hAnsi="Garamond" w:cs="Times New Roman"/>
          <w:sz w:val="24"/>
        </w:rPr>
        <w:t>CLÁUSULA DÉCIMA QUINTA – ALTERAÇÕES</w:t>
      </w:r>
    </w:p>
    <w:p w14:paraId="25B49902"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Eventuais alterações contratuais reger-se-ão pela disciplina dos </w:t>
      </w:r>
      <w:hyperlink r:id="rId45" w:anchor="art124" w:history="1">
        <w:proofErr w:type="spellStart"/>
        <w:r w:rsidRPr="00C335CD">
          <w:rPr>
            <w:rStyle w:val="Hyperlink"/>
            <w:rFonts w:ascii="Garamond" w:hAnsi="Garamond" w:cs="Times New Roman"/>
            <w:color w:val="auto"/>
            <w:sz w:val="24"/>
            <w:szCs w:val="24"/>
          </w:rPr>
          <w:t>arts</w:t>
        </w:r>
        <w:proofErr w:type="spellEnd"/>
        <w:r w:rsidRPr="00C335CD">
          <w:rPr>
            <w:rStyle w:val="Hyperlink"/>
            <w:rFonts w:ascii="Garamond" w:hAnsi="Garamond" w:cs="Times New Roman"/>
            <w:color w:val="auto"/>
            <w:sz w:val="24"/>
            <w:szCs w:val="24"/>
          </w:rPr>
          <w:t>. 124 e seguintes da Lei nº 14.133, de 2021</w:t>
        </w:r>
      </w:hyperlink>
      <w:r w:rsidRPr="00C335CD">
        <w:rPr>
          <w:rFonts w:ascii="Garamond" w:hAnsi="Garamond" w:cs="Times New Roman"/>
          <w:color w:val="auto"/>
          <w:sz w:val="24"/>
          <w:szCs w:val="24"/>
        </w:rPr>
        <w:t>.</w:t>
      </w:r>
    </w:p>
    <w:p w14:paraId="1C5EB460"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O contratado é obrigado a aceitar, nas mesmas condições contratuais, os acréscimos ou supressões que se fizerem necessários, até o limite de 25% (vinte e cinco por cento) do valor inicial atualizado do contrato.</w:t>
      </w:r>
    </w:p>
    <w:p w14:paraId="783A87C3"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As alterações contratuais deverão ser promovidas mediante celebração de termo aditivo, submetido à prévia aprovação da consultoria jurídica do contratante, salvo nos casos de </w:t>
      </w:r>
      <w:r w:rsidRPr="00C335CD">
        <w:rPr>
          <w:rFonts w:ascii="Garamond" w:hAnsi="Garamond" w:cs="Times New Roman"/>
          <w:color w:val="auto"/>
          <w:sz w:val="24"/>
          <w:szCs w:val="24"/>
        </w:rPr>
        <w:lastRenderedPageBreak/>
        <w:t>justificada necessidade de antecipação de seus efeitos, hipótese em que a formalização do aditivo deverá ocorrer no prazo máximo de 1 (um) mês (art. 132 da Lei nº 14.133, de 2021).</w:t>
      </w:r>
    </w:p>
    <w:p w14:paraId="78772937"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Registros que não caracterizam alteração do contrato podem ser realizados por simples apostila, dispensada a celebração de termo aditivo, na forma do </w:t>
      </w:r>
      <w:hyperlink r:id="rId46" w:anchor="art136" w:history="1">
        <w:r w:rsidRPr="00C335CD">
          <w:rPr>
            <w:rStyle w:val="Hyperlink"/>
            <w:rFonts w:ascii="Garamond" w:hAnsi="Garamond" w:cs="Times New Roman"/>
            <w:color w:val="auto"/>
            <w:sz w:val="24"/>
            <w:szCs w:val="24"/>
          </w:rPr>
          <w:t>art. 136 da Lei nº 14.133, de 2021</w:t>
        </w:r>
      </w:hyperlink>
      <w:r w:rsidRPr="00C335CD">
        <w:rPr>
          <w:rFonts w:ascii="Garamond" w:hAnsi="Garamond" w:cs="Times New Roman"/>
          <w:color w:val="auto"/>
          <w:sz w:val="24"/>
          <w:szCs w:val="24"/>
        </w:rPr>
        <w:t>.</w:t>
      </w:r>
    </w:p>
    <w:p w14:paraId="0E751A0B" w14:textId="77777777" w:rsidR="009238A7" w:rsidRPr="00C335CD" w:rsidRDefault="009238A7" w:rsidP="00C335CD">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3D74E399" w14:textId="77777777" w:rsidR="009238A7" w:rsidRPr="00C335CD" w:rsidRDefault="009238A7" w:rsidP="00C335CD">
      <w:pPr>
        <w:pStyle w:val="Nivel01"/>
        <w:numPr>
          <w:ilvl w:val="0"/>
          <w:numId w:val="21"/>
        </w:numPr>
        <w:tabs>
          <w:tab w:val="clear" w:pos="567"/>
          <w:tab w:val="left" w:pos="284"/>
          <w:tab w:val="left" w:pos="426"/>
        </w:tabs>
        <w:spacing w:before="0"/>
        <w:ind w:left="0" w:firstLine="0"/>
        <w:rPr>
          <w:rFonts w:ascii="Garamond" w:hAnsi="Garamond" w:cs="Times New Roman"/>
          <w:sz w:val="24"/>
        </w:rPr>
      </w:pPr>
      <w:r w:rsidRPr="00C335CD">
        <w:rPr>
          <w:rFonts w:ascii="Garamond" w:hAnsi="Garamond" w:cs="Times New Roman"/>
          <w:sz w:val="24"/>
        </w:rPr>
        <w:t>CLÁUSULA DÉCIMA SEXTA – PUBLICAÇÃO</w:t>
      </w:r>
    </w:p>
    <w:p w14:paraId="484C48FC"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rPr>
        <w:t xml:space="preserve">Incumbirá ao contratante divulgar o presente instrumento no Portal Nacional de Contratações Públicas (PNCP), na forma prevista no </w:t>
      </w:r>
      <w:hyperlink r:id="rId47" w:anchor="art94" w:history="1">
        <w:r w:rsidRPr="00C335CD">
          <w:rPr>
            <w:rStyle w:val="Hyperlink"/>
            <w:rFonts w:ascii="Garamond" w:hAnsi="Garamond" w:cs="Times New Roman"/>
            <w:color w:val="auto"/>
            <w:sz w:val="24"/>
            <w:szCs w:val="24"/>
          </w:rPr>
          <w:t>art. 94 da Lei 14.133, de 2021</w:t>
        </w:r>
      </w:hyperlink>
      <w:r w:rsidRPr="00C335CD">
        <w:rPr>
          <w:rFonts w:ascii="Garamond" w:hAnsi="Garamond" w:cs="Times New Roman"/>
          <w:color w:val="auto"/>
          <w:sz w:val="24"/>
          <w:szCs w:val="24"/>
        </w:rPr>
        <w:t xml:space="preserve">, bem como no respectivo sítio oficial na Internet, em atenção ao art. 91, caput, da Lei n.º 14.133, de 2021, e ao </w:t>
      </w:r>
      <w:hyperlink r:id="rId48" w:anchor="art8§2" w:history="1">
        <w:r w:rsidRPr="00C335CD">
          <w:rPr>
            <w:rStyle w:val="Hyperlink"/>
            <w:rFonts w:ascii="Garamond" w:hAnsi="Garamond" w:cs="Times New Roman"/>
            <w:color w:val="auto"/>
            <w:sz w:val="24"/>
            <w:szCs w:val="24"/>
          </w:rPr>
          <w:t>art. 8º, §2º, da Lei n. 12.527, de 2011</w:t>
        </w:r>
      </w:hyperlink>
      <w:r w:rsidRPr="00C335CD">
        <w:rPr>
          <w:rFonts w:ascii="Garamond" w:hAnsi="Garamond" w:cs="Times New Roman"/>
          <w:color w:val="auto"/>
          <w:sz w:val="24"/>
          <w:szCs w:val="24"/>
        </w:rPr>
        <w:t xml:space="preserve">, c/c </w:t>
      </w:r>
      <w:hyperlink r:id="rId49" w:anchor="art7§3" w:history="1">
        <w:r w:rsidRPr="00C335CD">
          <w:rPr>
            <w:rStyle w:val="Hyperlink"/>
            <w:rFonts w:ascii="Garamond" w:hAnsi="Garamond" w:cs="Times New Roman"/>
            <w:color w:val="auto"/>
            <w:sz w:val="24"/>
            <w:szCs w:val="24"/>
          </w:rPr>
          <w:t>art. 7º, §3º, inciso V, do Decreto n. 7.724, de 2012</w:t>
        </w:r>
      </w:hyperlink>
      <w:r w:rsidRPr="00C335CD">
        <w:rPr>
          <w:rFonts w:ascii="Garamond" w:hAnsi="Garamond" w:cs="Times New Roman"/>
          <w:color w:val="auto"/>
          <w:sz w:val="24"/>
          <w:szCs w:val="24"/>
        </w:rPr>
        <w:t>.</w:t>
      </w:r>
    </w:p>
    <w:p w14:paraId="3198D4AC" w14:textId="77777777" w:rsidR="009238A7" w:rsidRPr="00C335CD" w:rsidRDefault="009238A7" w:rsidP="00C335CD">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4F239E41" w14:textId="77777777" w:rsidR="009238A7" w:rsidRPr="00C335CD" w:rsidRDefault="009238A7" w:rsidP="00C335CD">
      <w:pPr>
        <w:pStyle w:val="Nivel01"/>
        <w:numPr>
          <w:ilvl w:val="0"/>
          <w:numId w:val="21"/>
        </w:numPr>
        <w:tabs>
          <w:tab w:val="clear" w:pos="567"/>
          <w:tab w:val="left" w:pos="284"/>
          <w:tab w:val="left" w:pos="426"/>
        </w:tabs>
        <w:spacing w:before="0"/>
        <w:ind w:left="0" w:firstLine="0"/>
        <w:rPr>
          <w:rFonts w:ascii="Garamond" w:hAnsi="Garamond" w:cs="Times New Roman"/>
          <w:sz w:val="24"/>
        </w:rPr>
      </w:pPr>
      <w:r w:rsidRPr="00C335CD">
        <w:rPr>
          <w:rFonts w:ascii="Garamond" w:hAnsi="Garamond" w:cs="Times New Roman"/>
          <w:sz w:val="24"/>
        </w:rPr>
        <w:t xml:space="preserve">CLÁUSULA DÉCIMA SÉTIMA– FORO </w:t>
      </w:r>
    </w:p>
    <w:p w14:paraId="247B004D" w14:textId="77777777" w:rsidR="009238A7" w:rsidRPr="00C335CD" w:rsidRDefault="009238A7" w:rsidP="00C335CD">
      <w:pPr>
        <w:pStyle w:val="Nivel2"/>
        <w:numPr>
          <w:ilvl w:val="1"/>
          <w:numId w:val="21"/>
        </w:numPr>
        <w:tabs>
          <w:tab w:val="left" w:pos="284"/>
          <w:tab w:val="left" w:pos="567"/>
        </w:tabs>
        <w:spacing w:before="0" w:after="0" w:line="240" w:lineRule="auto"/>
        <w:ind w:left="0" w:firstLine="0"/>
        <w:rPr>
          <w:rFonts w:ascii="Garamond" w:hAnsi="Garamond" w:cs="Times New Roman"/>
          <w:color w:val="auto"/>
          <w:sz w:val="24"/>
          <w:szCs w:val="24"/>
        </w:rPr>
      </w:pPr>
      <w:r w:rsidRPr="00C335CD">
        <w:rPr>
          <w:rFonts w:ascii="Garamond" w:hAnsi="Garamond" w:cs="Times New Roman"/>
          <w:color w:val="auto"/>
          <w:sz w:val="24"/>
          <w:szCs w:val="24"/>
          <w:lang w:eastAsia="en-US"/>
        </w:rPr>
        <w:t>Fica eleito o Foro da Comarca de Frutal</w:t>
      </w:r>
      <w:r w:rsidRPr="00C335CD">
        <w:rPr>
          <w:rFonts w:ascii="Garamond" w:hAnsi="Garamond" w:cs="Times New Roman"/>
          <w:color w:val="auto"/>
          <w:sz w:val="24"/>
          <w:szCs w:val="24"/>
        </w:rPr>
        <w:t xml:space="preserve"> para dirimir os litígios que decorrerem da execução deste Termo de Contrato que não puderem ser compostos pela conciliação, conforme </w:t>
      </w:r>
      <w:hyperlink r:id="rId50" w:anchor="art92§1" w:history="1">
        <w:r w:rsidRPr="00C335CD">
          <w:rPr>
            <w:rStyle w:val="Hyperlink"/>
            <w:rFonts w:ascii="Garamond" w:hAnsi="Garamond" w:cs="Times New Roman"/>
            <w:color w:val="auto"/>
            <w:sz w:val="24"/>
            <w:szCs w:val="24"/>
          </w:rPr>
          <w:t>art. 92, §1º, da Lei nº 14.133/21</w:t>
        </w:r>
      </w:hyperlink>
      <w:r w:rsidRPr="00C335CD">
        <w:rPr>
          <w:rFonts w:ascii="Garamond" w:hAnsi="Garamond" w:cs="Times New Roman"/>
          <w:color w:val="auto"/>
          <w:sz w:val="24"/>
          <w:szCs w:val="24"/>
        </w:rPr>
        <w:t>.</w:t>
      </w:r>
    </w:p>
    <w:p w14:paraId="1DC757E7" w14:textId="77777777" w:rsidR="009238A7" w:rsidRPr="00C335CD" w:rsidRDefault="009238A7" w:rsidP="00C335CD">
      <w:pPr>
        <w:pStyle w:val="Nivel2"/>
        <w:numPr>
          <w:ilvl w:val="0"/>
          <w:numId w:val="0"/>
        </w:numPr>
        <w:tabs>
          <w:tab w:val="left" w:pos="284"/>
          <w:tab w:val="left" w:pos="567"/>
        </w:tabs>
        <w:spacing w:before="0" w:after="0" w:line="240" w:lineRule="auto"/>
        <w:rPr>
          <w:rFonts w:ascii="Garamond" w:hAnsi="Garamond" w:cs="Times New Roman"/>
          <w:color w:val="auto"/>
          <w:sz w:val="24"/>
          <w:szCs w:val="24"/>
        </w:rPr>
      </w:pPr>
    </w:p>
    <w:p w14:paraId="0383E8CD" w14:textId="77777777" w:rsidR="009238A7" w:rsidRPr="00C335CD" w:rsidRDefault="009238A7" w:rsidP="00C335CD">
      <w:pPr>
        <w:pStyle w:val="Nivel2"/>
        <w:numPr>
          <w:ilvl w:val="0"/>
          <w:numId w:val="0"/>
        </w:numPr>
        <w:tabs>
          <w:tab w:val="left" w:pos="284"/>
          <w:tab w:val="left" w:pos="567"/>
        </w:tabs>
        <w:spacing w:before="0" w:after="0" w:line="240" w:lineRule="auto"/>
        <w:rPr>
          <w:rFonts w:ascii="Garamond" w:hAnsi="Garamond" w:cs="Times New Roman"/>
          <w:iCs/>
          <w:color w:val="auto"/>
          <w:sz w:val="24"/>
          <w:szCs w:val="24"/>
        </w:rPr>
      </w:pPr>
      <w:r w:rsidRPr="00C335CD">
        <w:rPr>
          <w:rFonts w:ascii="Garamond" w:hAnsi="Garamond" w:cs="Times New Roman"/>
          <w:sz w:val="24"/>
          <w:szCs w:val="24"/>
        </w:rPr>
        <w:t>Conceição das Alagoas</w:t>
      </w:r>
      <w:r w:rsidRPr="00C335CD">
        <w:rPr>
          <w:rFonts w:ascii="Garamond" w:hAnsi="Garamond" w:cs="Times New Roman"/>
          <w:iCs/>
          <w:color w:val="auto"/>
          <w:sz w:val="24"/>
          <w:szCs w:val="24"/>
        </w:rPr>
        <w:t xml:space="preserve"> /MG, [dia] de [mês] de [ano].</w:t>
      </w:r>
    </w:p>
    <w:p w14:paraId="7686B691" w14:textId="77777777" w:rsidR="009238A7" w:rsidRPr="00C335CD" w:rsidRDefault="009238A7" w:rsidP="00C335CD">
      <w:pPr>
        <w:tabs>
          <w:tab w:val="left" w:pos="284"/>
          <w:tab w:val="left" w:pos="567"/>
        </w:tabs>
        <w:spacing w:after="0" w:line="240" w:lineRule="auto"/>
        <w:jc w:val="center"/>
        <w:rPr>
          <w:rFonts w:ascii="Garamond" w:hAnsi="Garamond"/>
          <w:bCs/>
          <w:sz w:val="24"/>
          <w:szCs w:val="24"/>
        </w:rPr>
      </w:pPr>
    </w:p>
    <w:p w14:paraId="2916DE6D" w14:textId="77777777" w:rsidR="009238A7" w:rsidRPr="00C335CD" w:rsidRDefault="009238A7" w:rsidP="00C335CD">
      <w:pPr>
        <w:tabs>
          <w:tab w:val="left" w:pos="284"/>
          <w:tab w:val="left" w:pos="567"/>
        </w:tabs>
        <w:spacing w:after="0" w:line="240" w:lineRule="auto"/>
        <w:jc w:val="center"/>
        <w:rPr>
          <w:rFonts w:ascii="Garamond" w:hAnsi="Garamond"/>
          <w:bCs/>
          <w:sz w:val="24"/>
          <w:szCs w:val="24"/>
        </w:rPr>
      </w:pPr>
    </w:p>
    <w:p w14:paraId="6D5FB7EA" w14:textId="77777777" w:rsidR="009238A7" w:rsidRPr="00C335CD" w:rsidRDefault="009238A7" w:rsidP="00C335CD">
      <w:pPr>
        <w:tabs>
          <w:tab w:val="left" w:pos="284"/>
          <w:tab w:val="left" w:pos="567"/>
        </w:tabs>
        <w:spacing w:after="0" w:line="240" w:lineRule="auto"/>
        <w:jc w:val="center"/>
        <w:rPr>
          <w:rFonts w:ascii="Garamond" w:hAnsi="Garamond"/>
          <w:bCs/>
          <w:sz w:val="24"/>
          <w:szCs w:val="24"/>
        </w:rPr>
      </w:pPr>
    </w:p>
    <w:p w14:paraId="0C1F6E51" w14:textId="77777777" w:rsidR="009238A7" w:rsidRPr="00C335CD" w:rsidRDefault="009238A7" w:rsidP="00C335CD">
      <w:pPr>
        <w:tabs>
          <w:tab w:val="left" w:pos="284"/>
          <w:tab w:val="left" w:pos="567"/>
        </w:tabs>
        <w:spacing w:after="0" w:line="240" w:lineRule="auto"/>
        <w:jc w:val="center"/>
        <w:rPr>
          <w:rFonts w:ascii="Garamond" w:hAnsi="Garamond"/>
          <w:bCs/>
          <w:sz w:val="24"/>
          <w:szCs w:val="24"/>
        </w:rPr>
      </w:pPr>
      <w:r w:rsidRPr="00C335CD">
        <w:rPr>
          <w:rFonts w:ascii="Garamond" w:hAnsi="Garamond"/>
          <w:bCs/>
          <w:sz w:val="24"/>
          <w:szCs w:val="24"/>
        </w:rPr>
        <w:t>_________________________</w:t>
      </w:r>
    </w:p>
    <w:p w14:paraId="2CD7D8E4" w14:textId="77777777" w:rsidR="009238A7" w:rsidRPr="00C335CD" w:rsidRDefault="009238A7" w:rsidP="00C335CD">
      <w:pPr>
        <w:tabs>
          <w:tab w:val="left" w:pos="284"/>
          <w:tab w:val="left" w:pos="567"/>
        </w:tabs>
        <w:spacing w:after="0" w:line="240" w:lineRule="auto"/>
        <w:jc w:val="center"/>
        <w:rPr>
          <w:rFonts w:ascii="Garamond" w:hAnsi="Garamond"/>
          <w:bCs/>
          <w:sz w:val="24"/>
          <w:szCs w:val="24"/>
        </w:rPr>
      </w:pPr>
      <w:r w:rsidRPr="00C335CD">
        <w:rPr>
          <w:rFonts w:ascii="Garamond" w:hAnsi="Garamond"/>
          <w:bCs/>
          <w:sz w:val="24"/>
          <w:szCs w:val="24"/>
        </w:rPr>
        <w:t>Representante legal do CONTRATANTE</w:t>
      </w:r>
    </w:p>
    <w:p w14:paraId="6FA876E5" w14:textId="77777777" w:rsidR="009238A7" w:rsidRPr="00C335CD" w:rsidRDefault="009238A7" w:rsidP="00C335CD">
      <w:pPr>
        <w:tabs>
          <w:tab w:val="left" w:pos="284"/>
          <w:tab w:val="left" w:pos="567"/>
        </w:tabs>
        <w:spacing w:after="0" w:line="240" w:lineRule="auto"/>
        <w:jc w:val="center"/>
        <w:rPr>
          <w:rFonts w:ascii="Garamond" w:hAnsi="Garamond"/>
          <w:sz w:val="24"/>
          <w:szCs w:val="24"/>
        </w:rPr>
      </w:pPr>
    </w:p>
    <w:p w14:paraId="2CE627C1" w14:textId="77777777" w:rsidR="009238A7" w:rsidRPr="00C335CD" w:rsidRDefault="009238A7" w:rsidP="00C335CD">
      <w:pPr>
        <w:tabs>
          <w:tab w:val="left" w:pos="284"/>
          <w:tab w:val="left" w:pos="567"/>
        </w:tabs>
        <w:spacing w:after="0" w:line="240" w:lineRule="auto"/>
        <w:jc w:val="center"/>
        <w:rPr>
          <w:rFonts w:ascii="Garamond" w:hAnsi="Garamond"/>
          <w:sz w:val="24"/>
          <w:szCs w:val="24"/>
        </w:rPr>
      </w:pPr>
    </w:p>
    <w:p w14:paraId="148FD4A2" w14:textId="77777777" w:rsidR="009238A7" w:rsidRPr="00C335CD" w:rsidRDefault="009238A7" w:rsidP="00C335CD">
      <w:pPr>
        <w:tabs>
          <w:tab w:val="left" w:pos="284"/>
          <w:tab w:val="left" w:pos="567"/>
        </w:tabs>
        <w:spacing w:after="0" w:line="240" w:lineRule="auto"/>
        <w:jc w:val="center"/>
        <w:rPr>
          <w:rFonts w:ascii="Garamond" w:hAnsi="Garamond"/>
          <w:sz w:val="24"/>
          <w:szCs w:val="24"/>
        </w:rPr>
      </w:pPr>
      <w:r w:rsidRPr="00C335CD">
        <w:rPr>
          <w:rFonts w:ascii="Garamond" w:hAnsi="Garamond"/>
          <w:sz w:val="24"/>
          <w:szCs w:val="24"/>
        </w:rPr>
        <w:t>_________________________</w:t>
      </w:r>
    </w:p>
    <w:p w14:paraId="6CDD0332" w14:textId="77777777" w:rsidR="009238A7" w:rsidRPr="00C335CD" w:rsidRDefault="009238A7" w:rsidP="00C335CD">
      <w:pPr>
        <w:tabs>
          <w:tab w:val="left" w:pos="284"/>
          <w:tab w:val="left" w:pos="567"/>
        </w:tabs>
        <w:spacing w:after="0" w:line="240" w:lineRule="auto"/>
        <w:jc w:val="center"/>
        <w:rPr>
          <w:rFonts w:ascii="Garamond" w:hAnsi="Garamond"/>
          <w:sz w:val="24"/>
          <w:szCs w:val="24"/>
        </w:rPr>
      </w:pPr>
      <w:r w:rsidRPr="00C335CD">
        <w:rPr>
          <w:rFonts w:ascii="Garamond" w:hAnsi="Garamond"/>
          <w:bCs/>
          <w:sz w:val="24"/>
          <w:szCs w:val="24"/>
        </w:rPr>
        <w:t>Representante</w:t>
      </w:r>
      <w:r w:rsidRPr="00C335CD">
        <w:rPr>
          <w:rFonts w:ascii="Garamond" w:hAnsi="Garamond"/>
          <w:sz w:val="24"/>
          <w:szCs w:val="24"/>
        </w:rPr>
        <w:t xml:space="preserve"> legal do CONTRATADO</w:t>
      </w:r>
    </w:p>
    <w:p w14:paraId="75D085C7" w14:textId="77777777" w:rsidR="009238A7" w:rsidRPr="00C335CD" w:rsidRDefault="009238A7" w:rsidP="00C335CD">
      <w:pPr>
        <w:tabs>
          <w:tab w:val="left" w:pos="284"/>
          <w:tab w:val="left" w:pos="567"/>
        </w:tabs>
        <w:spacing w:after="0" w:line="240" w:lineRule="auto"/>
        <w:jc w:val="both"/>
        <w:rPr>
          <w:rFonts w:ascii="Garamond" w:hAnsi="Garamond"/>
          <w:iCs/>
          <w:sz w:val="24"/>
          <w:szCs w:val="24"/>
        </w:rPr>
      </w:pPr>
    </w:p>
    <w:p w14:paraId="5BA923CB" w14:textId="77777777" w:rsidR="00490219" w:rsidRPr="00C335CD" w:rsidRDefault="00490219" w:rsidP="00C335CD">
      <w:pPr>
        <w:tabs>
          <w:tab w:val="left" w:pos="284"/>
          <w:tab w:val="left" w:pos="567"/>
        </w:tabs>
        <w:spacing w:after="0" w:line="240" w:lineRule="auto"/>
        <w:jc w:val="both"/>
        <w:rPr>
          <w:rFonts w:ascii="Garamond" w:hAnsi="Garamond"/>
          <w:iCs/>
          <w:sz w:val="24"/>
          <w:szCs w:val="24"/>
        </w:rPr>
      </w:pPr>
    </w:p>
    <w:p w14:paraId="02CF105F" w14:textId="77777777" w:rsidR="009238A7" w:rsidRPr="00C335CD" w:rsidRDefault="009238A7" w:rsidP="00C335CD">
      <w:pPr>
        <w:tabs>
          <w:tab w:val="left" w:pos="284"/>
          <w:tab w:val="left" w:pos="567"/>
        </w:tabs>
        <w:spacing w:after="0" w:line="240" w:lineRule="auto"/>
        <w:jc w:val="both"/>
        <w:rPr>
          <w:rFonts w:ascii="Garamond" w:hAnsi="Garamond"/>
          <w:b/>
          <w:iCs/>
          <w:sz w:val="24"/>
          <w:szCs w:val="24"/>
        </w:rPr>
      </w:pPr>
    </w:p>
    <w:p w14:paraId="5CB3B605" w14:textId="77777777" w:rsidR="009238A7" w:rsidRPr="00C335CD" w:rsidRDefault="009238A7" w:rsidP="00C335CD">
      <w:pPr>
        <w:tabs>
          <w:tab w:val="left" w:pos="284"/>
          <w:tab w:val="left" w:pos="567"/>
        </w:tabs>
        <w:spacing w:after="0" w:line="240" w:lineRule="auto"/>
        <w:jc w:val="both"/>
        <w:rPr>
          <w:rFonts w:ascii="Garamond" w:hAnsi="Garamond"/>
          <w:b/>
          <w:iCs/>
          <w:sz w:val="24"/>
          <w:szCs w:val="24"/>
        </w:rPr>
      </w:pPr>
      <w:r w:rsidRPr="00C335CD">
        <w:rPr>
          <w:rFonts w:ascii="Garamond" w:hAnsi="Garamond"/>
          <w:b/>
          <w:iCs/>
          <w:sz w:val="24"/>
          <w:szCs w:val="24"/>
        </w:rPr>
        <w:t>TESTEMUNHAS:</w:t>
      </w:r>
    </w:p>
    <w:p w14:paraId="755ACFC8" w14:textId="77777777" w:rsidR="009238A7" w:rsidRPr="00C335CD" w:rsidRDefault="009238A7" w:rsidP="00C335CD">
      <w:pPr>
        <w:tabs>
          <w:tab w:val="left" w:pos="284"/>
          <w:tab w:val="left" w:pos="567"/>
        </w:tabs>
        <w:spacing w:after="0" w:line="240" w:lineRule="auto"/>
        <w:jc w:val="both"/>
        <w:rPr>
          <w:rFonts w:ascii="Garamond" w:hAnsi="Garamond"/>
          <w:iCs/>
          <w:sz w:val="24"/>
          <w:szCs w:val="24"/>
        </w:rPr>
      </w:pPr>
    </w:p>
    <w:p w14:paraId="37E22710" w14:textId="77777777" w:rsidR="009238A7" w:rsidRPr="00C335CD" w:rsidRDefault="009238A7" w:rsidP="00C335CD">
      <w:pPr>
        <w:tabs>
          <w:tab w:val="left" w:pos="284"/>
          <w:tab w:val="left" w:pos="567"/>
        </w:tabs>
        <w:spacing w:after="0" w:line="240" w:lineRule="auto"/>
        <w:jc w:val="both"/>
        <w:rPr>
          <w:rFonts w:ascii="Garamond" w:hAnsi="Garamond"/>
          <w:iCs/>
          <w:sz w:val="24"/>
          <w:szCs w:val="24"/>
        </w:rPr>
      </w:pPr>
    </w:p>
    <w:p w14:paraId="7A0170F1" w14:textId="77777777" w:rsidR="009238A7" w:rsidRPr="00C335CD" w:rsidRDefault="009238A7" w:rsidP="00C335CD">
      <w:pPr>
        <w:tabs>
          <w:tab w:val="left" w:pos="284"/>
          <w:tab w:val="left" w:pos="567"/>
        </w:tabs>
        <w:spacing w:after="0" w:line="240" w:lineRule="auto"/>
        <w:jc w:val="both"/>
        <w:rPr>
          <w:rFonts w:ascii="Garamond" w:hAnsi="Garamond"/>
          <w:iCs/>
          <w:sz w:val="24"/>
          <w:szCs w:val="24"/>
        </w:rPr>
      </w:pPr>
      <w:r w:rsidRPr="00C335CD">
        <w:rPr>
          <w:rFonts w:ascii="Garamond" w:hAnsi="Garamond"/>
          <w:iCs/>
          <w:sz w:val="24"/>
          <w:szCs w:val="24"/>
        </w:rPr>
        <w:t>1)________________________</w:t>
      </w:r>
      <w:r w:rsidRPr="00C335CD">
        <w:rPr>
          <w:rFonts w:ascii="Garamond" w:hAnsi="Garamond"/>
          <w:iCs/>
          <w:sz w:val="24"/>
          <w:szCs w:val="24"/>
        </w:rPr>
        <w:tab/>
      </w:r>
      <w:r w:rsidRPr="00C335CD">
        <w:rPr>
          <w:rFonts w:ascii="Garamond" w:hAnsi="Garamond"/>
          <w:iCs/>
          <w:sz w:val="24"/>
          <w:szCs w:val="24"/>
        </w:rPr>
        <w:tab/>
      </w:r>
      <w:r w:rsidRPr="00C335CD">
        <w:rPr>
          <w:rFonts w:ascii="Garamond" w:hAnsi="Garamond"/>
          <w:iCs/>
          <w:sz w:val="24"/>
          <w:szCs w:val="24"/>
        </w:rPr>
        <w:tab/>
      </w:r>
      <w:r w:rsidRPr="00C335CD">
        <w:rPr>
          <w:rFonts w:ascii="Garamond" w:hAnsi="Garamond"/>
          <w:iCs/>
          <w:sz w:val="24"/>
          <w:szCs w:val="24"/>
        </w:rPr>
        <w:tab/>
        <w:t xml:space="preserve">2)________________________ </w:t>
      </w:r>
    </w:p>
    <w:p w14:paraId="2456CF7A" w14:textId="77777777" w:rsidR="009238A7" w:rsidRPr="00C335CD" w:rsidRDefault="009238A7" w:rsidP="00C335CD">
      <w:pPr>
        <w:tabs>
          <w:tab w:val="left" w:pos="284"/>
        </w:tabs>
        <w:spacing w:after="0" w:line="240" w:lineRule="auto"/>
        <w:jc w:val="center"/>
        <w:rPr>
          <w:rFonts w:ascii="Garamond" w:eastAsia="MS Mincho" w:hAnsi="Garamond"/>
          <w:b/>
          <w:sz w:val="24"/>
          <w:szCs w:val="24"/>
        </w:rPr>
      </w:pPr>
    </w:p>
    <w:p w14:paraId="316253F6"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243BD9A3"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271910D1"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07A6EA29"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2971DE45"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1068B976"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1C9FA6C8" w14:textId="77777777" w:rsidR="009238A7" w:rsidRDefault="009238A7" w:rsidP="00C335CD">
      <w:pPr>
        <w:tabs>
          <w:tab w:val="left" w:pos="426"/>
        </w:tabs>
        <w:spacing w:after="0" w:line="240" w:lineRule="auto"/>
        <w:jc w:val="center"/>
        <w:rPr>
          <w:rFonts w:ascii="Garamond" w:eastAsia="Arial" w:hAnsi="Garamond"/>
          <w:sz w:val="24"/>
          <w:szCs w:val="24"/>
        </w:rPr>
      </w:pPr>
    </w:p>
    <w:p w14:paraId="795CAA79" w14:textId="77777777" w:rsidR="00C335CD" w:rsidRDefault="00C335CD" w:rsidP="00C335CD">
      <w:pPr>
        <w:tabs>
          <w:tab w:val="left" w:pos="426"/>
        </w:tabs>
        <w:spacing w:after="0" w:line="240" w:lineRule="auto"/>
        <w:jc w:val="center"/>
        <w:rPr>
          <w:rFonts w:ascii="Garamond" w:eastAsia="Arial" w:hAnsi="Garamond"/>
          <w:sz w:val="24"/>
          <w:szCs w:val="24"/>
        </w:rPr>
      </w:pPr>
    </w:p>
    <w:p w14:paraId="1AEEAA75" w14:textId="77777777" w:rsidR="00C335CD" w:rsidRDefault="00C335CD" w:rsidP="00C335CD">
      <w:pPr>
        <w:tabs>
          <w:tab w:val="left" w:pos="426"/>
        </w:tabs>
        <w:spacing w:after="0" w:line="240" w:lineRule="auto"/>
        <w:jc w:val="center"/>
        <w:rPr>
          <w:rFonts w:ascii="Garamond" w:eastAsia="Arial" w:hAnsi="Garamond"/>
          <w:sz w:val="24"/>
          <w:szCs w:val="24"/>
        </w:rPr>
      </w:pPr>
    </w:p>
    <w:p w14:paraId="2444F049" w14:textId="77777777" w:rsidR="00C335CD" w:rsidRDefault="00C335CD" w:rsidP="00C335CD">
      <w:pPr>
        <w:tabs>
          <w:tab w:val="left" w:pos="426"/>
        </w:tabs>
        <w:spacing w:after="0" w:line="240" w:lineRule="auto"/>
        <w:jc w:val="center"/>
        <w:rPr>
          <w:rFonts w:ascii="Garamond" w:eastAsia="Arial" w:hAnsi="Garamond"/>
          <w:sz w:val="24"/>
          <w:szCs w:val="24"/>
        </w:rPr>
      </w:pPr>
    </w:p>
    <w:p w14:paraId="64F8278C" w14:textId="77777777" w:rsidR="00C335CD" w:rsidRDefault="00C335CD" w:rsidP="00C335CD">
      <w:pPr>
        <w:tabs>
          <w:tab w:val="left" w:pos="426"/>
        </w:tabs>
        <w:spacing w:after="0" w:line="240" w:lineRule="auto"/>
        <w:jc w:val="center"/>
        <w:rPr>
          <w:rFonts w:ascii="Garamond" w:eastAsia="Arial" w:hAnsi="Garamond"/>
          <w:sz w:val="24"/>
          <w:szCs w:val="24"/>
        </w:rPr>
      </w:pPr>
    </w:p>
    <w:p w14:paraId="13AA63C0" w14:textId="77777777" w:rsidR="00C335CD" w:rsidRDefault="00C335CD" w:rsidP="00C335CD">
      <w:pPr>
        <w:tabs>
          <w:tab w:val="left" w:pos="426"/>
        </w:tabs>
        <w:spacing w:after="0" w:line="240" w:lineRule="auto"/>
        <w:jc w:val="center"/>
        <w:rPr>
          <w:rFonts w:ascii="Garamond" w:eastAsia="Arial" w:hAnsi="Garamond"/>
          <w:sz w:val="24"/>
          <w:szCs w:val="24"/>
        </w:rPr>
      </w:pPr>
    </w:p>
    <w:p w14:paraId="3AB32A77" w14:textId="77777777" w:rsidR="00C335CD" w:rsidRDefault="00C335CD" w:rsidP="00C335CD">
      <w:pPr>
        <w:tabs>
          <w:tab w:val="left" w:pos="426"/>
        </w:tabs>
        <w:spacing w:after="0" w:line="240" w:lineRule="auto"/>
        <w:jc w:val="center"/>
        <w:rPr>
          <w:rFonts w:ascii="Garamond" w:eastAsia="Arial" w:hAnsi="Garamond"/>
          <w:sz w:val="24"/>
          <w:szCs w:val="24"/>
        </w:rPr>
      </w:pPr>
    </w:p>
    <w:p w14:paraId="3683C9B6" w14:textId="77777777" w:rsidR="00C335CD" w:rsidRDefault="00C335CD" w:rsidP="00C335CD">
      <w:pPr>
        <w:tabs>
          <w:tab w:val="left" w:pos="426"/>
        </w:tabs>
        <w:spacing w:after="0" w:line="240" w:lineRule="auto"/>
        <w:jc w:val="center"/>
        <w:rPr>
          <w:rFonts w:ascii="Garamond" w:eastAsia="Arial" w:hAnsi="Garamond"/>
          <w:sz w:val="24"/>
          <w:szCs w:val="24"/>
        </w:rPr>
      </w:pPr>
    </w:p>
    <w:p w14:paraId="7BD82CB5" w14:textId="77777777" w:rsidR="00C335CD" w:rsidRDefault="00C335CD" w:rsidP="00C335CD">
      <w:pPr>
        <w:tabs>
          <w:tab w:val="left" w:pos="426"/>
        </w:tabs>
        <w:spacing w:after="0" w:line="240" w:lineRule="auto"/>
        <w:jc w:val="center"/>
        <w:rPr>
          <w:rFonts w:ascii="Garamond" w:eastAsia="Arial" w:hAnsi="Garamond"/>
          <w:sz w:val="24"/>
          <w:szCs w:val="24"/>
        </w:rPr>
      </w:pPr>
    </w:p>
    <w:p w14:paraId="18614310" w14:textId="77777777" w:rsidR="00C335CD" w:rsidRPr="00C335CD" w:rsidRDefault="00C335CD" w:rsidP="00C335CD">
      <w:pPr>
        <w:tabs>
          <w:tab w:val="left" w:pos="426"/>
        </w:tabs>
        <w:spacing w:after="0" w:line="240" w:lineRule="auto"/>
        <w:jc w:val="center"/>
        <w:rPr>
          <w:rFonts w:ascii="Garamond" w:eastAsia="Arial" w:hAnsi="Garamond"/>
          <w:sz w:val="24"/>
          <w:szCs w:val="24"/>
        </w:rPr>
      </w:pPr>
    </w:p>
    <w:p w14:paraId="33CE0200"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012F8E73" w14:textId="77777777" w:rsidR="009238A7" w:rsidRPr="00C335CD" w:rsidRDefault="009238A7" w:rsidP="00C335CD">
      <w:pPr>
        <w:tabs>
          <w:tab w:val="left" w:pos="426"/>
        </w:tabs>
        <w:spacing w:after="0" w:line="240" w:lineRule="auto"/>
        <w:jc w:val="center"/>
        <w:rPr>
          <w:rFonts w:ascii="Garamond" w:eastAsia="Arial" w:hAnsi="Garamond"/>
          <w:sz w:val="24"/>
          <w:szCs w:val="24"/>
        </w:rPr>
      </w:pPr>
    </w:p>
    <w:p w14:paraId="18787A17" w14:textId="77777777" w:rsidR="009238A7" w:rsidRPr="00C335CD" w:rsidRDefault="009238A7" w:rsidP="00C335CD">
      <w:pPr>
        <w:tabs>
          <w:tab w:val="left" w:pos="284"/>
        </w:tabs>
        <w:spacing w:after="0" w:line="240" w:lineRule="auto"/>
        <w:jc w:val="center"/>
        <w:rPr>
          <w:rFonts w:ascii="Garamond" w:hAnsi="Garamond"/>
          <w:b/>
          <w:bCs/>
          <w:sz w:val="24"/>
          <w:szCs w:val="24"/>
        </w:rPr>
      </w:pPr>
      <w:r w:rsidRPr="00C335CD">
        <w:rPr>
          <w:rFonts w:ascii="Garamond" w:hAnsi="Garamond"/>
          <w:b/>
          <w:bCs/>
          <w:sz w:val="24"/>
          <w:szCs w:val="24"/>
        </w:rPr>
        <w:t>ANEXO III – MODELOS DE DECLARAÇÕES</w:t>
      </w:r>
    </w:p>
    <w:p w14:paraId="60F0938E"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085993B5"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6F842BC4"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r w:rsidRPr="00C335CD">
        <w:rPr>
          <w:rFonts w:ascii="Garamond" w:hAnsi="Garamond"/>
          <w:b/>
          <w:bCs/>
          <w:sz w:val="24"/>
          <w:szCs w:val="24"/>
          <w:u w:val="single"/>
        </w:rPr>
        <w:t>Declaração de Inexistência de Fato Impeditivo</w:t>
      </w:r>
    </w:p>
    <w:p w14:paraId="3C8FF411" w14:textId="77777777" w:rsidR="009238A7" w:rsidRPr="00C335CD" w:rsidRDefault="009238A7" w:rsidP="00C335CD">
      <w:pPr>
        <w:tabs>
          <w:tab w:val="left" w:pos="284"/>
        </w:tabs>
        <w:spacing w:after="0" w:line="240" w:lineRule="auto"/>
        <w:rPr>
          <w:rFonts w:ascii="Garamond" w:hAnsi="Garamond"/>
          <w:sz w:val="24"/>
          <w:szCs w:val="24"/>
        </w:rPr>
      </w:pPr>
    </w:p>
    <w:p w14:paraId="7992FF5F" w14:textId="77777777" w:rsidR="009238A7" w:rsidRPr="00C335CD" w:rsidRDefault="009238A7" w:rsidP="00C335CD">
      <w:pPr>
        <w:tabs>
          <w:tab w:val="left" w:pos="284"/>
        </w:tabs>
        <w:spacing w:after="0" w:line="240" w:lineRule="auto"/>
        <w:rPr>
          <w:rFonts w:ascii="Garamond" w:hAnsi="Garamond"/>
          <w:sz w:val="24"/>
          <w:szCs w:val="24"/>
        </w:rPr>
      </w:pPr>
    </w:p>
    <w:p w14:paraId="175BDF7E"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Processo Licitatório nº ____/2025</w:t>
      </w:r>
    </w:p>
    <w:p w14:paraId="3A99A18A"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Credenciamento nº ____/2025</w:t>
      </w:r>
    </w:p>
    <w:p w14:paraId="32D710E3" w14:textId="77777777" w:rsidR="009238A7" w:rsidRPr="00C335CD" w:rsidRDefault="009238A7" w:rsidP="00C335CD">
      <w:pPr>
        <w:pStyle w:val="Default"/>
        <w:jc w:val="both"/>
        <w:rPr>
          <w:rFonts w:ascii="Garamond" w:hAnsi="Garamond" w:cs="Times New Roman"/>
        </w:rPr>
      </w:pPr>
      <w:r w:rsidRPr="00C335CD">
        <w:rPr>
          <w:rFonts w:ascii="Garamond" w:hAnsi="Garamond" w:cs="Times New Roman"/>
          <w:b/>
        </w:rPr>
        <w:t xml:space="preserve">Objeto: </w:t>
      </w:r>
      <w:r w:rsidRPr="00C335CD">
        <w:rPr>
          <w:rFonts w:ascii="Garamond" w:hAnsi="Garamond" w:cs="Times New Roman"/>
        </w:rPr>
        <w:t>credenciamento e cadastramento de reserva de pessoa jurídica, para prestação de serviços na função de cuidador e auxiliar de cuidador de pessoas com deficiência sem vínculos familiares, durante o ano de 2025, conforme disposições constantes neste instrumento e seus anexos.</w:t>
      </w:r>
    </w:p>
    <w:p w14:paraId="7FAFA190" w14:textId="77777777" w:rsidR="009238A7" w:rsidRPr="00C335CD" w:rsidRDefault="009238A7" w:rsidP="00C335CD">
      <w:pPr>
        <w:tabs>
          <w:tab w:val="left" w:pos="284"/>
        </w:tabs>
        <w:spacing w:after="0" w:line="240" w:lineRule="auto"/>
        <w:jc w:val="both"/>
        <w:rPr>
          <w:rFonts w:ascii="Garamond" w:hAnsi="Garamond"/>
          <w:sz w:val="24"/>
          <w:szCs w:val="24"/>
        </w:rPr>
      </w:pPr>
    </w:p>
    <w:p w14:paraId="0FD60DFF" w14:textId="77777777" w:rsidR="009238A7" w:rsidRPr="00C335CD" w:rsidRDefault="009238A7" w:rsidP="00C335CD">
      <w:pPr>
        <w:tabs>
          <w:tab w:val="left" w:pos="284"/>
        </w:tabs>
        <w:spacing w:after="0" w:line="240" w:lineRule="auto"/>
        <w:jc w:val="both"/>
        <w:rPr>
          <w:rFonts w:ascii="Garamond" w:hAnsi="Garamond"/>
          <w:sz w:val="24"/>
          <w:szCs w:val="24"/>
        </w:rPr>
      </w:pPr>
    </w:p>
    <w:p w14:paraId="21E3ACB5" w14:textId="77777777" w:rsidR="009238A7" w:rsidRPr="00C335CD" w:rsidRDefault="009238A7" w:rsidP="00C335CD">
      <w:pPr>
        <w:tabs>
          <w:tab w:val="left" w:pos="284"/>
        </w:tabs>
        <w:spacing w:after="0" w:line="240" w:lineRule="auto"/>
        <w:jc w:val="both"/>
        <w:rPr>
          <w:rFonts w:ascii="Garamond" w:hAnsi="Garamond"/>
          <w:sz w:val="24"/>
          <w:szCs w:val="24"/>
        </w:rPr>
      </w:pPr>
      <w:r w:rsidRPr="00C335CD">
        <w:rPr>
          <w:rFonts w:ascii="Garamond" w:hAnsi="Garamond"/>
          <w:sz w:val="24"/>
          <w:szCs w:val="24"/>
        </w:rPr>
        <w:tab/>
        <w:t xml:space="preserve">A (empresa proponente), CNPJ: </w:t>
      </w:r>
      <w:proofErr w:type="spellStart"/>
      <w:r w:rsidRPr="00C335CD">
        <w:rPr>
          <w:rFonts w:ascii="Garamond" w:hAnsi="Garamond"/>
          <w:sz w:val="24"/>
          <w:szCs w:val="24"/>
        </w:rPr>
        <w:t>xx.xxx.xxx</w:t>
      </w:r>
      <w:proofErr w:type="spellEnd"/>
      <w:r w:rsidRPr="00C335CD">
        <w:rPr>
          <w:rFonts w:ascii="Garamond" w:hAnsi="Garamond"/>
          <w:sz w:val="24"/>
          <w:szCs w:val="24"/>
        </w:rPr>
        <w:t>/</w:t>
      </w:r>
      <w:proofErr w:type="spellStart"/>
      <w:r w:rsidRPr="00C335CD">
        <w:rPr>
          <w:rFonts w:ascii="Garamond" w:hAnsi="Garamond"/>
          <w:sz w:val="24"/>
          <w:szCs w:val="24"/>
        </w:rPr>
        <w:t>xxxx-xx</w:t>
      </w:r>
      <w:proofErr w:type="spellEnd"/>
      <w:r w:rsidRPr="00C335CD">
        <w:rPr>
          <w:rFonts w:ascii="Garamond" w:hAnsi="Garamond"/>
          <w:sz w:val="24"/>
          <w:szCs w:val="24"/>
        </w:rPr>
        <w:t xml:space="preserve">, sediada em </w:t>
      </w:r>
      <w:proofErr w:type="spellStart"/>
      <w:r w:rsidRPr="00C335CD">
        <w:rPr>
          <w:rFonts w:ascii="Garamond" w:hAnsi="Garamond"/>
          <w:sz w:val="24"/>
          <w:szCs w:val="24"/>
        </w:rPr>
        <w:t>xxxxxxxxxx</w:t>
      </w:r>
      <w:proofErr w:type="spellEnd"/>
      <w:r w:rsidRPr="00C335CD">
        <w:rPr>
          <w:rFonts w:ascii="Garamond" w:hAnsi="Garamond"/>
          <w:sz w:val="24"/>
          <w:szCs w:val="24"/>
        </w:rPr>
        <w:t>/</w:t>
      </w:r>
      <w:proofErr w:type="spellStart"/>
      <w:r w:rsidRPr="00C335CD">
        <w:rPr>
          <w:rFonts w:ascii="Garamond" w:hAnsi="Garamond"/>
          <w:sz w:val="24"/>
          <w:szCs w:val="24"/>
        </w:rPr>
        <w:t>xx</w:t>
      </w:r>
      <w:proofErr w:type="spellEnd"/>
      <w:r w:rsidRPr="00C335CD">
        <w:rPr>
          <w:rFonts w:ascii="Garamond" w:hAnsi="Garamond"/>
          <w:sz w:val="24"/>
          <w:szCs w:val="24"/>
        </w:rPr>
        <w:t>, na (endereço completo), por intermédio de seu representante legal, infra-assinado, e para os fins do Credenciamento nº. ____/2025, DECLARA expressamente que até a presente data, inexistem fatos supervenientes impeditivos para sua habilitação no presente processo licitatório, estando ciente da obrigatoriedade de declarar ocorrências posteriores, em cumprimento ao Edital e ainda que:</w:t>
      </w:r>
    </w:p>
    <w:p w14:paraId="366550A7" w14:textId="77777777" w:rsidR="009238A7" w:rsidRPr="00C335CD" w:rsidRDefault="009238A7" w:rsidP="00C335CD">
      <w:pPr>
        <w:tabs>
          <w:tab w:val="left" w:pos="284"/>
        </w:tabs>
        <w:spacing w:after="0" w:line="240" w:lineRule="auto"/>
        <w:jc w:val="both"/>
        <w:rPr>
          <w:rFonts w:ascii="Garamond" w:hAnsi="Garamond"/>
          <w:sz w:val="24"/>
          <w:szCs w:val="24"/>
        </w:rPr>
      </w:pPr>
    </w:p>
    <w:p w14:paraId="67D3F9A5" w14:textId="77777777" w:rsidR="009238A7" w:rsidRPr="00C335CD" w:rsidRDefault="009238A7" w:rsidP="00C335CD">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C335CD">
        <w:rPr>
          <w:rFonts w:ascii="Garamond" w:hAnsi="Garamond"/>
          <w:sz w:val="24"/>
          <w:szCs w:val="24"/>
        </w:rPr>
        <w:t>Não possui em seu quadro de pessoal servidores públicos do Poder Executivo Municipal exercendo funções técnicas, comerciais, de gerência, administração ou tomada de decisão;</w:t>
      </w:r>
    </w:p>
    <w:p w14:paraId="4A1D2D1F" w14:textId="77777777" w:rsidR="009238A7" w:rsidRPr="00C335CD" w:rsidRDefault="009238A7" w:rsidP="00C335CD">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5C58D39B" w14:textId="77777777" w:rsidR="009238A7" w:rsidRPr="00C335CD" w:rsidRDefault="009238A7" w:rsidP="00C335CD">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C335CD">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C335CD">
        <w:rPr>
          <w:rFonts w:ascii="Garamond" w:hAnsi="Garamond"/>
          <w:spacing w:val="4"/>
          <w:sz w:val="24"/>
          <w:szCs w:val="24"/>
        </w:rPr>
        <w:t>co</w:t>
      </w:r>
      <w:r w:rsidRPr="00C335CD">
        <w:rPr>
          <w:rFonts w:ascii="Garamond" w:hAnsi="Garamond"/>
          <w:sz w:val="24"/>
          <w:szCs w:val="24"/>
        </w:rPr>
        <w:t xml:space="preserve">missão ou de confiança, que for detentor de poder de influência sobre o resultado do </w:t>
      </w:r>
      <w:r w:rsidRPr="00C335CD">
        <w:rPr>
          <w:rFonts w:ascii="Garamond" w:hAnsi="Garamond"/>
          <w:spacing w:val="2"/>
          <w:sz w:val="24"/>
          <w:szCs w:val="24"/>
        </w:rPr>
        <w:t>cer</w:t>
      </w:r>
      <w:r w:rsidRPr="00C335CD">
        <w:rPr>
          <w:rFonts w:ascii="Garamond" w:hAnsi="Garamond"/>
          <w:sz w:val="24"/>
          <w:szCs w:val="24"/>
        </w:rPr>
        <w:t>tame, considerado todo aquele que participa, direta ou indiretamente, das etapas do processo de licitação.</w:t>
      </w:r>
    </w:p>
    <w:p w14:paraId="56BAB6E0" w14:textId="77777777" w:rsidR="009238A7" w:rsidRPr="00C335CD" w:rsidRDefault="009238A7" w:rsidP="00C335CD">
      <w:pPr>
        <w:tabs>
          <w:tab w:val="left" w:pos="284"/>
        </w:tabs>
        <w:spacing w:after="0" w:line="240" w:lineRule="auto"/>
        <w:jc w:val="both"/>
        <w:rPr>
          <w:rFonts w:ascii="Garamond" w:hAnsi="Garamond"/>
          <w:sz w:val="24"/>
          <w:szCs w:val="24"/>
        </w:rPr>
      </w:pPr>
    </w:p>
    <w:p w14:paraId="540699D9" w14:textId="77777777" w:rsidR="009238A7" w:rsidRPr="00C335CD" w:rsidRDefault="009238A7" w:rsidP="00C335CD">
      <w:pPr>
        <w:tabs>
          <w:tab w:val="left" w:pos="284"/>
        </w:tabs>
        <w:spacing w:after="0" w:line="240" w:lineRule="auto"/>
        <w:rPr>
          <w:rFonts w:ascii="Garamond" w:hAnsi="Garamond"/>
          <w:sz w:val="24"/>
          <w:szCs w:val="24"/>
        </w:rPr>
      </w:pPr>
    </w:p>
    <w:p w14:paraId="1C48F7F2" w14:textId="77777777" w:rsidR="009238A7" w:rsidRPr="00C335CD" w:rsidRDefault="009238A7" w:rsidP="00C335CD">
      <w:pPr>
        <w:tabs>
          <w:tab w:val="left" w:pos="284"/>
        </w:tabs>
        <w:spacing w:after="0" w:line="240" w:lineRule="auto"/>
        <w:rPr>
          <w:rFonts w:ascii="Garamond" w:hAnsi="Garamond"/>
          <w:sz w:val="24"/>
          <w:szCs w:val="24"/>
        </w:rPr>
      </w:pPr>
    </w:p>
    <w:p w14:paraId="365CB7C9" w14:textId="77777777" w:rsidR="009238A7" w:rsidRPr="00C335CD" w:rsidRDefault="009238A7" w:rsidP="00C335CD">
      <w:pPr>
        <w:tabs>
          <w:tab w:val="left" w:pos="284"/>
        </w:tabs>
        <w:spacing w:after="0" w:line="240" w:lineRule="auto"/>
        <w:jc w:val="center"/>
        <w:rPr>
          <w:rFonts w:ascii="Garamond" w:hAnsi="Garamond"/>
          <w:sz w:val="24"/>
          <w:szCs w:val="24"/>
        </w:rPr>
      </w:pPr>
    </w:p>
    <w:p w14:paraId="1E036EB1"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 xml:space="preserve">________________, __ de _____________ </w:t>
      </w:r>
      <w:proofErr w:type="spellStart"/>
      <w:r w:rsidRPr="00C335CD">
        <w:rPr>
          <w:rFonts w:ascii="Garamond" w:hAnsi="Garamond"/>
          <w:sz w:val="24"/>
          <w:szCs w:val="24"/>
        </w:rPr>
        <w:t>de</w:t>
      </w:r>
      <w:proofErr w:type="spellEnd"/>
      <w:r w:rsidRPr="00C335CD">
        <w:rPr>
          <w:rFonts w:ascii="Garamond" w:hAnsi="Garamond"/>
          <w:sz w:val="24"/>
          <w:szCs w:val="24"/>
        </w:rPr>
        <w:t xml:space="preserve"> 2025.</w:t>
      </w:r>
    </w:p>
    <w:p w14:paraId="04BA3985" w14:textId="77777777" w:rsidR="009238A7" w:rsidRPr="00C335CD" w:rsidRDefault="009238A7" w:rsidP="00C335CD">
      <w:pPr>
        <w:tabs>
          <w:tab w:val="left" w:pos="284"/>
        </w:tabs>
        <w:spacing w:after="0" w:line="240" w:lineRule="auto"/>
        <w:jc w:val="center"/>
        <w:rPr>
          <w:rFonts w:ascii="Garamond" w:hAnsi="Garamond"/>
          <w:sz w:val="24"/>
          <w:szCs w:val="24"/>
        </w:rPr>
      </w:pPr>
    </w:p>
    <w:p w14:paraId="773D6626" w14:textId="77777777" w:rsidR="009238A7" w:rsidRPr="00C335CD" w:rsidRDefault="009238A7" w:rsidP="00C335CD">
      <w:pPr>
        <w:tabs>
          <w:tab w:val="left" w:pos="284"/>
        </w:tabs>
        <w:spacing w:after="0" w:line="240" w:lineRule="auto"/>
        <w:jc w:val="center"/>
        <w:rPr>
          <w:rFonts w:ascii="Garamond" w:hAnsi="Garamond"/>
          <w:sz w:val="24"/>
          <w:szCs w:val="24"/>
        </w:rPr>
      </w:pPr>
    </w:p>
    <w:p w14:paraId="0984C0E9" w14:textId="77777777" w:rsidR="009238A7" w:rsidRPr="00C335CD" w:rsidRDefault="009238A7" w:rsidP="00C335CD">
      <w:pPr>
        <w:tabs>
          <w:tab w:val="left" w:pos="284"/>
        </w:tabs>
        <w:spacing w:after="0" w:line="240" w:lineRule="auto"/>
        <w:jc w:val="center"/>
        <w:rPr>
          <w:rFonts w:ascii="Garamond" w:hAnsi="Garamond"/>
          <w:sz w:val="24"/>
          <w:szCs w:val="24"/>
        </w:rPr>
      </w:pPr>
    </w:p>
    <w:p w14:paraId="44E95CEC"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_____________________________________</w:t>
      </w:r>
    </w:p>
    <w:p w14:paraId="479E9F01"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da empresa</w:t>
      </w:r>
    </w:p>
    <w:p w14:paraId="2B46B7F7"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do representante legal da empresa</w:t>
      </w:r>
    </w:p>
    <w:p w14:paraId="530C46F6"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Assinatura representante legal da empresa</w:t>
      </w:r>
    </w:p>
    <w:p w14:paraId="190B291B" w14:textId="77777777" w:rsidR="009238A7" w:rsidRPr="00C335CD" w:rsidRDefault="009238A7" w:rsidP="00C335CD">
      <w:pPr>
        <w:tabs>
          <w:tab w:val="left" w:pos="284"/>
        </w:tabs>
        <w:spacing w:after="0" w:line="240" w:lineRule="auto"/>
        <w:jc w:val="center"/>
        <w:rPr>
          <w:rFonts w:ascii="Garamond" w:hAnsi="Garamond"/>
          <w:sz w:val="24"/>
          <w:szCs w:val="24"/>
        </w:rPr>
      </w:pPr>
    </w:p>
    <w:p w14:paraId="5C34AD33" w14:textId="77777777" w:rsidR="009238A7" w:rsidRPr="00C335CD" w:rsidRDefault="009238A7" w:rsidP="00C335CD">
      <w:pPr>
        <w:tabs>
          <w:tab w:val="left" w:pos="284"/>
        </w:tabs>
        <w:spacing w:after="0" w:line="240" w:lineRule="auto"/>
        <w:jc w:val="center"/>
        <w:rPr>
          <w:rFonts w:ascii="Garamond" w:hAnsi="Garamond"/>
          <w:sz w:val="24"/>
          <w:szCs w:val="24"/>
        </w:rPr>
      </w:pPr>
    </w:p>
    <w:p w14:paraId="6BE566CD" w14:textId="77777777" w:rsidR="009238A7" w:rsidRPr="00C335CD" w:rsidRDefault="009238A7" w:rsidP="00C335CD">
      <w:pPr>
        <w:tabs>
          <w:tab w:val="left" w:pos="284"/>
        </w:tabs>
        <w:spacing w:after="0" w:line="240" w:lineRule="auto"/>
        <w:jc w:val="center"/>
        <w:rPr>
          <w:rFonts w:ascii="Garamond" w:hAnsi="Garamond"/>
          <w:sz w:val="24"/>
          <w:szCs w:val="24"/>
        </w:rPr>
      </w:pPr>
    </w:p>
    <w:p w14:paraId="5AA5A82E" w14:textId="77777777" w:rsidR="009238A7" w:rsidRPr="00C335CD" w:rsidRDefault="009238A7" w:rsidP="00C335CD">
      <w:pPr>
        <w:tabs>
          <w:tab w:val="left" w:pos="284"/>
        </w:tabs>
        <w:spacing w:after="0" w:line="240" w:lineRule="auto"/>
        <w:jc w:val="center"/>
        <w:rPr>
          <w:rFonts w:ascii="Garamond" w:hAnsi="Garamond"/>
          <w:sz w:val="24"/>
          <w:szCs w:val="24"/>
        </w:rPr>
      </w:pPr>
    </w:p>
    <w:p w14:paraId="2031C128" w14:textId="77777777" w:rsidR="009238A7" w:rsidRPr="00C335CD" w:rsidRDefault="009238A7" w:rsidP="00C335CD">
      <w:pPr>
        <w:tabs>
          <w:tab w:val="left" w:pos="284"/>
        </w:tabs>
        <w:spacing w:after="0" w:line="240" w:lineRule="auto"/>
        <w:jc w:val="center"/>
        <w:rPr>
          <w:rFonts w:ascii="Garamond" w:hAnsi="Garamond"/>
          <w:sz w:val="24"/>
          <w:szCs w:val="24"/>
        </w:rPr>
      </w:pPr>
    </w:p>
    <w:p w14:paraId="2FCBEA35" w14:textId="77777777" w:rsidR="009238A7" w:rsidRPr="00C335CD" w:rsidRDefault="009238A7" w:rsidP="00C335CD">
      <w:pPr>
        <w:tabs>
          <w:tab w:val="left" w:pos="284"/>
        </w:tabs>
        <w:spacing w:after="0" w:line="240" w:lineRule="auto"/>
        <w:jc w:val="center"/>
        <w:rPr>
          <w:rFonts w:ascii="Garamond" w:hAnsi="Garamond"/>
          <w:sz w:val="24"/>
          <w:szCs w:val="24"/>
        </w:rPr>
      </w:pPr>
    </w:p>
    <w:p w14:paraId="3CE4C274"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2F04B5C2"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62BD903E"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1D538047"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276CF0E5"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r w:rsidRPr="00C335CD">
        <w:rPr>
          <w:rFonts w:ascii="Garamond" w:hAnsi="Garamond"/>
          <w:b/>
          <w:bCs/>
          <w:sz w:val="24"/>
          <w:szCs w:val="24"/>
          <w:u w:val="single"/>
        </w:rPr>
        <w:t xml:space="preserve">Declaração que atende os </w:t>
      </w:r>
      <w:r w:rsidRPr="00C335CD">
        <w:rPr>
          <w:rFonts w:ascii="Garamond" w:hAnsi="Garamond"/>
          <w:b/>
          <w:sz w:val="24"/>
          <w:szCs w:val="24"/>
          <w:u w:val="single"/>
        </w:rPr>
        <w:t>requisitos de habilitação</w:t>
      </w:r>
    </w:p>
    <w:p w14:paraId="19625783" w14:textId="77777777" w:rsidR="009238A7" w:rsidRPr="00C335CD" w:rsidRDefault="009238A7" w:rsidP="00C335CD">
      <w:pPr>
        <w:tabs>
          <w:tab w:val="left" w:pos="284"/>
        </w:tabs>
        <w:spacing w:after="0" w:line="240" w:lineRule="auto"/>
        <w:rPr>
          <w:rFonts w:ascii="Garamond" w:hAnsi="Garamond"/>
          <w:sz w:val="24"/>
          <w:szCs w:val="24"/>
        </w:rPr>
      </w:pPr>
    </w:p>
    <w:p w14:paraId="6CC3F9A7" w14:textId="77777777" w:rsidR="009238A7" w:rsidRPr="00C335CD" w:rsidRDefault="009238A7" w:rsidP="00C335CD">
      <w:pPr>
        <w:tabs>
          <w:tab w:val="left" w:pos="284"/>
        </w:tabs>
        <w:spacing w:after="0" w:line="240" w:lineRule="auto"/>
        <w:rPr>
          <w:rFonts w:ascii="Garamond" w:hAnsi="Garamond"/>
          <w:sz w:val="24"/>
          <w:szCs w:val="24"/>
        </w:rPr>
      </w:pPr>
    </w:p>
    <w:p w14:paraId="354D7D4B"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Processo Licitatório nº ____/2025</w:t>
      </w:r>
    </w:p>
    <w:p w14:paraId="78CC8960"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Credenciamento nº ____/2025</w:t>
      </w:r>
    </w:p>
    <w:p w14:paraId="59BF0DA0" w14:textId="77777777" w:rsidR="009238A7" w:rsidRPr="00C335CD" w:rsidRDefault="009238A7" w:rsidP="00C335CD">
      <w:pPr>
        <w:pStyle w:val="Default"/>
        <w:jc w:val="both"/>
        <w:rPr>
          <w:rFonts w:ascii="Garamond" w:hAnsi="Garamond" w:cs="Times New Roman"/>
        </w:rPr>
      </w:pPr>
      <w:r w:rsidRPr="00C335CD">
        <w:rPr>
          <w:rFonts w:ascii="Garamond" w:hAnsi="Garamond" w:cs="Times New Roman"/>
          <w:b/>
        </w:rPr>
        <w:t xml:space="preserve">Objeto: </w:t>
      </w:r>
      <w:r w:rsidRPr="00C335CD">
        <w:rPr>
          <w:rFonts w:ascii="Garamond" w:hAnsi="Garamond" w:cs="Times New Roman"/>
        </w:rPr>
        <w:t>credenciamento e cadastramento de reserva de pessoa jurídica, para prestação de serviços na função de cuidador e auxiliar de cuidador de pessoas com deficiência sem vínculos familiares, durante o ano de 2025, conforme disposições constantes neste instrumento e seus anexos.</w:t>
      </w:r>
    </w:p>
    <w:p w14:paraId="117AA6BE" w14:textId="77777777" w:rsidR="009238A7" w:rsidRPr="00C335CD" w:rsidRDefault="009238A7" w:rsidP="00C335CD">
      <w:pPr>
        <w:tabs>
          <w:tab w:val="left" w:pos="284"/>
        </w:tabs>
        <w:spacing w:after="0" w:line="240" w:lineRule="auto"/>
        <w:rPr>
          <w:rFonts w:ascii="Garamond" w:hAnsi="Garamond"/>
          <w:sz w:val="24"/>
          <w:szCs w:val="24"/>
        </w:rPr>
      </w:pPr>
    </w:p>
    <w:p w14:paraId="295B84EA" w14:textId="77777777" w:rsidR="009238A7" w:rsidRPr="00C335CD" w:rsidRDefault="009238A7" w:rsidP="00C335CD">
      <w:pPr>
        <w:tabs>
          <w:tab w:val="left" w:pos="284"/>
        </w:tabs>
        <w:spacing w:after="0" w:line="240" w:lineRule="auto"/>
        <w:rPr>
          <w:rFonts w:ascii="Garamond" w:hAnsi="Garamond"/>
          <w:sz w:val="24"/>
          <w:szCs w:val="24"/>
        </w:rPr>
      </w:pPr>
    </w:p>
    <w:p w14:paraId="3706E032" w14:textId="77777777" w:rsidR="009238A7" w:rsidRPr="00C335CD" w:rsidRDefault="009238A7" w:rsidP="00C335CD">
      <w:pPr>
        <w:pStyle w:val="Nivel2"/>
        <w:numPr>
          <w:ilvl w:val="0"/>
          <w:numId w:val="0"/>
        </w:numPr>
        <w:tabs>
          <w:tab w:val="left" w:pos="284"/>
        </w:tabs>
        <w:spacing w:before="0" w:after="0" w:line="240" w:lineRule="auto"/>
        <w:rPr>
          <w:rFonts w:ascii="Garamond" w:hAnsi="Garamond" w:cs="Times New Roman"/>
          <w:color w:val="auto"/>
          <w:sz w:val="24"/>
          <w:szCs w:val="24"/>
        </w:rPr>
      </w:pPr>
      <w:r w:rsidRPr="00C335CD">
        <w:rPr>
          <w:rFonts w:ascii="Garamond" w:hAnsi="Garamond" w:cs="Times New Roman"/>
          <w:sz w:val="24"/>
          <w:szCs w:val="24"/>
        </w:rPr>
        <w:tab/>
        <w:t xml:space="preserve">A (empresa proponente) inscrita no CNPJ nº </w:t>
      </w:r>
      <w:proofErr w:type="spellStart"/>
      <w:r w:rsidRPr="00C335CD">
        <w:rPr>
          <w:rFonts w:ascii="Garamond" w:hAnsi="Garamond" w:cs="Times New Roman"/>
          <w:sz w:val="24"/>
          <w:szCs w:val="24"/>
        </w:rPr>
        <w:t>xx.xxx.xxx</w:t>
      </w:r>
      <w:proofErr w:type="spellEnd"/>
      <w:r w:rsidRPr="00C335CD">
        <w:rPr>
          <w:rFonts w:ascii="Garamond" w:hAnsi="Garamond" w:cs="Times New Roman"/>
          <w:sz w:val="24"/>
          <w:szCs w:val="24"/>
        </w:rPr>
        <w:t>/</w:t>
      </w:r>
      <w:proofErr w:type="spellStart"/>
      <w:r w:rsidRPr="00C335CD">
        <w:rPr>
          <w:rFonts w:ascii="Garamond" w:hAnsi="Garamond" w:cs="Times New Roman"/>
          <w:sz w:val="24"/>
          <w:szCs w:val="24"/>
        </w:rPr>
        <w:t>xxxx-xx</w:t>
      </w:r>
      <w:proofErr w:type="spellEnd"/>
      <w:r w:rsidRPr="00C335CD">
        <w:rPr>
          <w:rFonts w:ascii="Garamond" w:hAnsi="Garamond" w:cs="Times New Roman"/>
          <w:sz w:val="24"/>
          <w:szCs w:val="24"/>
        </w:rPr>
        <w:t xml:space="preserve">, por intermédio de seu representante legal, o(a) Sr.(a) (nome e CPF do representante da empresa) DECLARA </w:t>
      </w:r>
      <w:r w:rsidRPr="00C335CD">
        <w:rPr>
          <w:rFonts w:ascii="Garamond" w:hAnsi="Garamond" w:cs="Times New Roman"/>
          <w:color w:val="auto"/>
          <w:sz w:val="24"/>
          <w:szCs w:val="24"/>
        </w:rPr>
        <w:t>atende aos requisitos de habilitação, e o declarante responderá pela veracidade das informações prestadas, na forma da lei (</w:t>
      </w:r>
      <w:hyperlink r:id="rId51" w:anchor="art63" w:history="1">
        <w:r w:rsidRPr="00C335CD">
          <w:rPr>
            <w:rStyle w:val="Hyperlink"/>
            <w:rFonts w:ascii="Garamond" w:hAnsi="Garamond" w:cs="Times New Roman"/>
            <w:color w:val="auto"/>
            <w:sz w:val="24"/>
            <w:szCs w:val="24"/>
          </w:rPr>
          <w:t>art. 63, I, da Lei nº 14.133/2021</w:t>
        </w:r>
      </w:hyperlink>
      <w:r w:rsidRPr="00C335CD">
        <w:rPr>
          <w:rFonts w:ascii="Garamond" w:hAnsi="Garamond" w:cs="Times New Roman"/>
          <w:color w:val="auto"/>
          <w:sz w:val="24"/>
          <w:szCs w:val="24"/>
        </w:rPr>
        <w:t>).</w:t>
      </w:r>
    </w:p>
    <w:p w14:paraId="1DD3BA2E"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 xml:space="preserve"> </w:t>
      </w:r>
    </w:p>
    <w:p w14:paraId="5E9A2C48"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 xml:space="preserve">________________, __ de _____________ </w:t>
      </w:r>
      <w:proofErr w:type="spellStart"/>
      <w:r w:rsidRPr="00C335CD">
        <w:rPr>
          <w:rFonts w:ascii="Garamond" w:hAnsi="Garamond"/>
          <w:sz w:val="24"/>
          <w:szCs w:val="24"/>
        </w:rPr>
        <w:t>de</w:t>
      </w:r>
      <w:proofErr w:type="spellEnd"/>
      <w:r w:rsidRPr="00C335CD">
        <w:rPr>
          <w:rFonts w:ascii="Garamond" w:hAnsi="Garamond"/>
          <w:sz w:val="24"/>
          <w:szCs w:val="24"/>
        </w:rPr>
        <w:t xml:space="preserve"> 2025</w:t>
      </w:r>
    </w:p>
    <w:p w14:paraId="5BA1C17D" w14:textId="77777777" w:rsidR="009238A7" w:rsidRPr="00C335CD" w:rsidRDefault="009238A7" w:rsidP="00C335CD">
      <w:pPr>
        <w:tabs>
          <w:tab w:val="left" w:pos="284"/>
        </w:tabs>
        <w:spacing w:after="0" w:line="240" w:lineRule="auto"/>
        <w:jc w:val="center"/>
        <w:rPr>
          <w:rFonts w:ascii="Garamond" w:hAnsi="Garamond"/>
          <w:sz w:val="24"/>
          <w:szCs w:val="24"/>
        </w:rPr>
      </w:pPr>
    </w:p>
    <w:p w14:paraId="6788B17F" w14:textId="77777777" w:rsidR="009238A7" w:rsidRPr="00C335CD" w:rsidRDefault="009238A7" w:rsidP="00C335CD">
      <w:pPr>
        <w:tabs>
          <w:tab w:val="left" w:pos="284"/>
        </w:tabs>
        <w:spacing w:after="0" w:line="240" w:lineRule="auto"/>
        <w:jc w:val="center"/>
        <w:rPr>
          <w:rFonts w:ascii="Garamond" w:hAnsi="Garamond"/>
          <w:sz w:val="24"/>
          <w:szCs w:val="24"/>
        </w:rPr>
      </w:pPr>
    </w:p>
    <w:p w14:paraId="020E5438" w14:textId="77777777" w:rsidR="009238A7" w:rsidRPr="00C335CD" w:rsidRDefault="009238A7" w:rsidP="00C335CD">
      <w:pPr>
        <w:tabs>
          <w:tab w:val="left" w:pos="284"/>
        </w:tabs>
        <w:spacing w:after="0" w:line="240" w:lineRule="auto"/>
        <w:jc w:val="center"/>
        <w:rPr>
          <w:rFonts w:ascii="Garamond" w:hAnsi="Garamond"/>
          <w:sz w:val="24"/>
          <w:szCs w:val="24"/>
        </w:rPr>
      </w:pPr>
    </w:p>
    <w:p w14:paraId="7AC19E37"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_____________________________________</w:t>
      </w:r>
    </w:p>
    <w:p w14:paraId="70DF94D2"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da empresa</w:t>
      </w:r>
    </w:p>
    <w:p w14:paraId="4C5D4256"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do representante legal da empresa</w:t>
      </w:r>
    </w:p>
    <w:p w14:paraId="30C6B56F"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Assinatura representante legal da empresa</w:t>
      </w:r>
    </w:p>
    <w:p w14:paraId="522B3525" w14:textId="77777777" w:rsidR="009238A7" w:rsidRPr="00C335CD" w:rsidRDefault="009238A7" w:rsidP="00C335CD">
      <w:pPr>
        <w:tabs>
          <w:tab w:val="left" w:pos="284"/>
        </w:tabs>
        <w:spacing w:after="0" w:line="240" w:lineRule="auto"/>
        <w:jc w:val="center"/>
        <w:rPr>
          <w:rFonts w:ascii="Garamond" w:hAnsi="Garamond"/>
          <w:sz w:val="24"/>
          <w:szCs w:val="24"/>
        </w:rPr>
      </w:pPr>
    </w:p>
    <w:p w14:paraId="5EA2B3C4" w14:textId="77777777" w:rsidR="009238A7" w:rsidRPr="00C335CD" w:rsidRDefault="009238A7" w:rsidP="00C335CD">
      <w:pPr>
        <w:tabs>
          <w:tab w:val="left" w:pos="284"/>
        </w:tabs>
        <w:spacing w:after="0" w:line="240" w:lineRule="auto"/>
        <w:jc w:val="center"/>
        <w:rPr>
          <w:rFonts w:ascii="Garamond" w:hAnsi="Garamond"/>
          <w:sz w:val="24"/>
          <w:szCs w:val="24"/>
        </w:rPr>
      </w:pPr>
    </w:p>
    <w:p w14:paraId="22D7528D" w14:textId="77777777" w:rsidR="009238A7" w:rsidRPr="00C335CD" w:rsidRDefault="009238A7" w:rsidP="00C335CD">
      <w:pPr>
        <w:tabs>
          <w:tab w:val="left" w:pos="284"/>
        </w:tabs>
        <w:spacing w:after="0" w:line="240" w:lineRule="auto"/>
        <w:rPr>
          <w:rFonts w:ascii="Garamond" w:hAnsi="Garamond"/>
          <w:sz w:val="24"/>
          <w:szCs w:val="24"/>
        </w:rPr>
      </w:pPr>
    </w:p>
    <w:p w14:paraId="3986B7BA" w14:textId="77777777" w:rsidR="009238A7" w:rsidRPr="00C335CD" w:rsidRDefault="009238A7" w:rsidP="00C335CD">
      <w:pPr>
        <w:tabs>
          <w:tab w:val="left" w:pos="284"/>
        </w:tabs>
        <w:spacing w:after="0" w:line="240" w:lineRule="auto"/>
        <w:rPr>
          <w:rFonts w:ascii="Garamond" w:hAnsi="Garamond"/>
          <w:sz w:val="24"/>
          <w:szCs w:val="24"/>
        </w:rPr>
      </w:pPr>
    </w:p>
    <w:p w14:paraId="00431F82" w14:textId="77777777" w:rsidR="009238A7" w:rsidRPr="00C335CD" w:rsidRDefault="009238A7" w:rsidP="00C335CD">
      <w:pPr>
        <w:tabs>
          <w:tab w:val="left" w:pos="284"/>
        </w:tabs>
        <w:spacing w:after="0" w:line="240" w:lineRule="auto"/>
        <w:rPr>
          <w:rFonts w:ascii="Garamond" w:hAnsi="Garamond"/>
          <w:sz w:val="24"/>
          <w:szCs w:val="24"/>
        </w:rPr>
      </w:pPr>
    </w:p>
    <w:p w14:paraId="2A1C75E6" w14:textId="77777777" w:rsidR="009238A7" w:rsidRPr="00C335CD" w:rsidRDefault="009238A7" w:rsidP="00C335CD">
      <w:pPr>
        <w:tabs>
          <w:tab w:val="left" w:pos="284"/>
        </w:tabs>
        <w:spacing w:after="0" w:line="240" w:lineRule="auto"/>
        <w:rPr>
          <w:rFonts w:ascii="Garamond" w:hAnsi="Garamond"/>
          <w:sz w:val="24"/>
          <w:szCs w:val="24"/>
        </w:rPr>
      </w:pPr>
    </w:p>
    <w:p w14:paraId="20E3D0D3" w14:textId="77777777" w:rsidR="009238A7" w:rsidRPr="00C335CD" w:rsidRDefault="009238A7" w:rsidP="00C335CD">
      <w:pPr>
        <w:tabs>
          <w:tab w:val="left" w:pos="284"/>
        </w:tabs>
        <w:spacing w:after="0" w:line="240" w:lineRule="auto"/>
        <w:rPr>
          <w:rFonts w:ascii="Garamond" w:hAnsi="Garamond"/>
          <w:sz w:val="24"/>
          <w:szCs w:val="24"/>
        </w:rPr>
      </w:pPr>
    </w:p>
    <w:p w14:paraId="5ECEEF77" w14:textId="77777777" w:rsidR="009238A7" w:rsidRPr="00C335CD" w:rsidRDefault="009238A7" w:rsidP="00C335CD">
      <w:pPr>
        <w:tabs>
          <w:tab w:val="left" w:pos="284"/>
        </w:tabs>
        <w:spacing w:after="0" w:line="240" w:lineRule="auto"/>
        <w:rPr>
          <w:rFonts w:ascii="Garamond" w:hAnsi="Garamond"/>
          <w:sz w:val="24"/>
          <w:szCs w:val="24"/>
        </w:rPr>
      </w:pPr>
    </w:p>
    <w:p w14:paraId="43C586A4" w14:textId="77777777" w:rsidR="009238A7" w:rsidRPr="00C335CD" w:rsidRDefault="009238A7" w:rsidP="00C335CD">
      <w:pPr>
        <w:tabs>
          <w:tab w:val="left" w:pos="284"/>
        </w:tabs>
        <w:spacing w:after="0" w:line="240" w:lineRule="auto"/>
        <w:rPr>
          <w:rFonts w:ascii="Garamond" w:hAnsi="Garamond"/>
          <w:sz w:val="24"/>
          <w:szCs w:val="24"/>
        </w:rPr>
      </w:pPr>
    </w:p>
    <w:p w14:paraId="0BCB1653" w14:textId="77777777" w:rsidR="009238A7" w:rsidRPr="00C335CD" w:rsidRDefault="009238A7" w:rsidP="00C335CD">
      <w:pPr>
        <w:tabs>
          <w:tab w:val="left" w:pos="284"/>
        </w:tabs>
        <w:spacing w:after="0" w:line="240" w:lineRule="auto"/>
        <w:rPr>
          <w:rFonts w:ascii="Garamond" w:hAnsi="Garamond"/>
          <w:sz w:val="24"/>
          <w:szCs w:val="24"/>
        </w:rPr>
      </w:pPr>
    </w:p>
    <w:p w14:paraId="09243257"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4CABF252"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7B7C0EE6"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615488F6"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03172581"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2A067B10"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55ABED4E"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3FBBA7AC"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1D1C3F43"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5FB3B5A5"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0C4C5FA6"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68FE1B93"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7774C00C"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54F890E8"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5EDBFA8F"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r w:rsidRPr="00C335CD">
        <w:rPr>
          <w:rFonts w:ascii="Garamond" w:hAnsi="Garamond"/>
          <w:b/>
          <w:bCs/>
          <w:sz w:val="24"/>
          <w:szCs w:val="24"/>
          <w:u w:val="single"/>
        </w:rPr>
        <w:lastRenderedPageBreak/>
        <w:t xml:space="preserve">Declaração de </w:t>
      </w:r>
      <w:r w:rsidRPr="00C335CD">
        <w:rPr>
          <w:rFonts w:ascii="Garamond" w:hAnsi="Garamond"/>
          <w:b/>
          <w:sz w:val="24"/>
          <w:szCs w:val="24"/>
          <w:u w:val="single"/>
        </w:rPr>
        <w:t>reserva de cargos para pessoa com deficiência e para reabilitado da Previdência Social</w:t>
      </w:r>
    </w:p>
    <w:p w14:paraId="38281777" w14:textId="77777777" w:rsidR="009238A7" w:rsidRPr="00C335CD" w:rsidRDefault="009238A7" w:rsidP="00C335CD">
      <w:pPr>
        <w:tabs>
          <w:tab w:val="left" w:pos="284"/>
        </w:tabs>
        <w:spacing w:after="0" w:line="240" w:lineRule="auto"/>
        <w:rPr>
          <w:rFonts w:ascii="Garamond" w:hAnsi="Garamond"/>
          <w:sz w:val="24"/>
          <w:szCs w:val="24"/>
        </w:rPr>
      </w:pPr>
    </w:p>
    <w:p w14:paraId="75191010" w14:textId="77777777" w:rsidR="009238A7" w:rsidRPr="00C335CD" w:rsidRDefault="009238A7" w:rsidP="00C335CD">
      <w:pPr>
        <w:tabs>
          <w:tab w:val="left" w:pos="284"/>
        </w:tabs>
        <w:spacing w:after="0" w:line="240" w:lineRule="auto"/>
        <w:rPr>
          <w:rFonts w:ascii="Garamond" w:hAnsi="Garamond"/>
          <w:sz w:val="24"/>
          <w:szCs w:val="24"/>
        </w:rPr>
      </w:pPr>
    </w:p>
    <w:p w14:paraId="5D8A1BDD"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Processo Licitatório nº ____/2025</w:t>
      </w:r>
    </w:p>
    <w:p w14:paraId="165BD66A"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Credenciamento nº ____/2025</w:t>
      </w:r>
    </w:p>
    <w:p w14:paraId="5C3D4DEA" w14:textId="77777777" w:rsidR="009238A7" w:rsidRPr="00C335CD" w:rsidRDefault="009238A7" w:rsidP="00C335CD">
      <w:pPr>
        <w:pStyle w:val="Default"/>
        <w:jc w:val="both"/>
        <w:rPr>
          <w:rFonts w:ascii="Garamond" w:hAnsi="Garamond" w:cs="Times New Roman"/>
        </w:rPr>
      </w:pPr>
      <w:r w:rsidRPr="00C335CD">
        <w:rPr>
          <w:rFonts w:ascii="Garamond" w:hAnsi="Garamond" w:cs="Times New Roman"/>
          <w:b/>
        </w:rPr>
        <w:t xml:space="preserve">Objeto: </w:t>
      </w:r>
      <w:r w:rsidRPr="00C335CD">
        <w:rPr>
          <w:rFonts w:ascii="Garamond" w:hAnsi="Garamond" w:cs="Times New Roman"/>
        </w:rPr>
        <w:t xml:space="preserve">credenciamento e cadastramento de reserva de pessoa jurídica, para prestação de serviços na função de cuidador e auxiliar de cuidador de pessoas com deficiência sem vínculos familiares, durante o ano de 2025, conforme disposições constantes neste instrumento e seus anexos. </w:t>
      </w:r>
    </w:p>
    <w:p w14:paraId="36E2E6B2" w14:textId="77777777" w:rsidR="009238A7" w:rsidRPr="00C335CD" w:rsidRDefault="009238A7" w:rsidP="00C335CD">
      <w:pPr>
        <w:tabs>
          <w:tab w:val="left" w:pos="284"/>
        </w:tabs>
        <w:spacing w:after="0" w:line="240" w:lineRule="auto"/>
        <w:rPr>
          <w:rFonts w:ascii="Garamond" w:hAnsi="Garamond"/>
          <w:sz w:val="24"/>
          <w:szCs w:val="24"/>
        </w:rPr>
      </w:pPr>
    </w:p>
    <w:p w14:paraId="39B90897" w14:textId="77777777" w:rsidR="009238A7" w:rsidRPr="00C335CD" w:rsidRDefault="009238A7" w:rsidP="00C335CD">
      <w:pPr>
        <w:tabs>
          <w:tab w:val="left" w:pos="284"/>
        </w:tabs>
        <w:spacing w:after="0" w:line="240" w:lineRule="auto"/>
        <w:rPr>
          <w:rFonts w:ascii="Garamond" w:hAnsi="Garamond"/>
          <w:sz w:val="24"/>
          <w:szCs w:val="24"/>
        </w:rPr>
      </w:pPr>
    </w:p>
    <w:p w14:paraId="0A8B5F1A" w14:textId="77777777" w:rsidR="009238A7" w:rsidRPr="00C335CD" w:rsidRDefault="009238A7" w:rsidP="00C335CD">
      <w:pPr>
        <w:tabs>
          <w:tab w:val="left" w:pos="284"/>
        </w:tabs>
        <w:spacing w:after="0" w:line="240" w:lineRule="auto"/>
        <w:jc w:val="both"/>
        <w:rPr>
          <w:rFonts w:ascii="Garamond" w:hAnsi="Garamond"/>
          <w:sz w:val="24"/>
          <w:szCs w:val="24"/>
        </w:rPr>
      </w:pPr>
      <w:r w:rsidRPr="00C335CD">
        <w:rPr>
          <w:rFonts w:ascii="Garamond" w:hAnsi="Garamond"/>
          <w:sz w:val="24"/>
          <w:szCs w:val="24"/>
        </w:rPr>
        <w:tab/>
        <w:t xml:space="preserve">A (empresa proponente) inscrita no CNPJ nº </w:t>
      </w:r>
      <w:proofErr w:type="spellStart"/>
      <w:r w:rsidRPr="00C335CD">
        <w:rPr>
          <w:rFonts w:ascii="Garamond" w:hAnsi="Garamond"/>
          <w:sz w:val="24"/>
          <w:szCs w:val="24"/>
        </w:rPr>
        <w:t>xx.xxx.xxx</w:t>
      </w:r>
      <w:proofErr w:type="spellEnd"/>
      <w:r w:rsidRPr="00C335CD">
        <w:rPr>
          <w:rFonts w:ascii="Garamond" w:hAnsi="Garamond"/>
          <w:sz w:val="24"/>
          <w:szCs w:val="24"/>
        </w:rPr>
        <w:t>/</w:t>
      </w:r>
      <w:proofErr w:type="spellStart"/>
      <w:r w:rsidRPr="00C335CD">
        <w:rPr>
          <w:rFonts w:ascii="Garamond" w:hAnsi="Garamond"/>
          <w:sz w:val="24"/>
          <w:szCs w:val="24"/>
        </w:rPr>
        <w:t>xxxx-xx</w:t>
      </w:r>
      <w:proofErr w:type="spellEnd"/>
      <w:r w:rsidRPr="00C335CD">
        <w:rPr>
          <w:rFonts w:ascii="Garamond" w:hAnsi="Garamond"/>
          <w:sz w:val="24"/>
          <w:szCs w:val="24"/>
        </w:rPr>
        <w:t>, por intermédio de seu representante legal o(a) Sr.(a) (nome e CPF do representante da empresa) DECLARA que cumpre as exigências de reserva de cargos para pessoa com deficiência e para reabilitado da Previdência Social, previstas em lei e em outras normas específicas.</w:t>
      </w:r>
    </w:p>
    <w:p w14:paraId="1FCC1E8C" w14:textId="77777777" w:rsidR="009238A7" w:rsidRPr="00C335CD" w:rsidRDefault="009238A7" w:rsidP="00C335CD">
      <w:pPr>
        <w:tabs>
          <w:tab w:val="left" w:pos="284"/>
        </w:tabs>
        <w:spacing w:after="0" w:line="240" w:lineRule="auto"/>
        <w:jc w:val="center"/>
        <w:rPr>
          <w:rFonts w:ascii="Garamond" w:hAnsi="Garamond"/>
          <w:sz w:val="24"/>
          <w:szCs w:val="24"/>
        </w:rPr>
      </w:pPr>
    </w:p>
    <w:p w14:paraId="74BC99E0"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 xml:space="preserve">________________, __ de _____________ </w:t>
      </w:r>
      <w:proofErr w:type="spellStart"/>
      <w:r w:rsidRPr="00C335CD">
        <w:rPr>
          <w:rFonts w:ascii="Garamond" w:hAnsi="Garamond"/>
          <w:sz w:val="24"/>
          <w:szCs w:val="24"/>
        </w:rPr>
        <w:t>de</w:t>
      </w:r>
      <w:proofErr w:type="spellEnd"/>
      <w:r w:rsidRPr="00C335CD">
        <w:rPr>
          <w:rFonts w:ascii="Garamond" w:hAnsi="Garamond"/>
          <w:sz w:val="24"/>
          <w:szCs w:val="24"/>
        </w:rPr>
        <w:t xml:space="preserve"> 2025</w:t>
      </w:r>
    </w:p>
    <w:p w14:paraId="02682F59" w14:textId="77777777" w:rsidR="009238A7" w:rsidRPr="00C335CD" w:rsidRDefault="009238A7" w:rsidP="00C335CD">
      <w:pPr>
        <w:tabs>
          <w:tab w:val="left" w:pos="284"/>
        </w:tabs>
        <w:spacing w:after="0" w:line="240" w:lineRule="auto"/>
        <w:jc w:val="center"/>
        <w:rPr>
          <w:rFonts w:ascii="Garamond" w:hAnsi="Garamond"/>
          <w:sz w:val="24"/>
          <w:szCs w:val="24"/>
        </w:rPr>
      </w:pPr>
    </w:p>
    <w:p w14:paraId="71ED1E4E" w14:textId="77777777" w:rsidR="009238A7" w:rsidRPr="00C335CD" w:rsidRDefault="009238A7" w:rsidP="00C335CD">
      <w:pPr>
        <w:tabs>
          <w:tab w:val="left" w:pos="284"/>
        </w:tabs>
        <w:spacing w:after="0" w:line="240" w:lineRule="auto"/>
        <w:jc w:val="center"/>
        <w:rPr>
          <w:rFonts w:ascii="Garamond" w:hAnsi="Garamond"/>
          <w:sz w:val="24"/>
          <w:szCs w:val="24"/>
        </w:rPr>
      </w:pPr>
    </w:p>
    <w:p w14:paraId="30B0804A" w14:textId="77777777" w:rsidR="009238A7" w:rsidRPr="00C335CD" w:rsidRDefault="009238A7" w:rsidP="00C335CD">
      <w:pPr>
        <w:tabs>
          <w:tab w:val="left" w:pos="284"/>
        </w:tabs>
        <w:spacing w:after="0" w:line="240" w:lineRule="auto"/>
        <w:jc w:val="center"/>
        <w:rPr>
          <w:rFonts w:ascii="Garamond" w:hAnsi="Garamond"/>
          <w:sz w:val="24"/>
          <w:szCs w:val="24"/>
        </w:rPr>
      </w:pPr>
    </w:p>
    <w:p w14:paraId="7E365B4A"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_____________________________________</w:t>
      </w:r>
    </w:p>
    <w:p w14:paraId="06591FDF"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da empresa</w:t>
      </w:r>
    </w:p>
    <w:p w14:paraId="24285666"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do representante legal da empresa</w:t>
      </w:r>
    </w:p>
    <w:p w14:paraId="3A875D39"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Assinatura representante legal da empresa</w:t>
      </w:r>
    </w:p>
    <w:p w14:paraId="76102932" w14:textId="77777777" w:rsidR="009238A7" w:rsidRPr="00C335CD" w:rsidRDefault="009238A7" w:rsidP="00C335CD">
      <w:pPr>
        <w:tabs>
          <w:tab w:val="left" w:pos="284"/>
        </w:tabs>
        <w:spacing w:after="0" w:line="240" w:lineRule="auto"/>
        <w:jc w:val="center"/>
        <w:rPr>
          <w:rFonts w:ascii="Garamond" w:hAnsi="Garamond"/>
          <w:sz w:val="24"/>
          <w:szCs w:val="24"/>
        </w:rPr>
      </w:pPr>
    </w:p>
    <w:p w14:paraId="65096D08" w14:textId="77777777" w:rsidR="009238A7" w:rsidRPr="00C335CD" w:rsidRDefault="009238A7" w:rsidP="00C335CD">
      <w:pPr>
        <w:tabs>
          <w:tab w:val="left" w:pos="284"/>
        </w:tabs>
        <w:spacing w:after="0" w:line="240" w:lineRule="auto"/>
        <w:jc w:val="center"/>
        <w:rPr>
          <w:rFonts w:ascii="Garamond" w:hAnsi="Garamond"/>
          <w:sz w:val="24"/>
          <w:szCs w:val="24"/>
        </w:rPr>
      </w:pPr>
    </w:p>
    <w:p w14:paraId="35A8AE23" w14:textId="77777777" w:rsidR="009238A7" w:rsidRPr="00C335CD" w:rsidRDefault="009238A7" w:rsidP="00C335CD">
      <w:pPr>
        <w:tabs>
          <w:tab w:val="left" w:pos="284"/>
        </w:tabs>
        <w:spacing w:after="0" w:line="240" w:lineRule="auto"/>
        <w:rPr>
          <w:rFonts w:ascii="Garamond" w:hAnsi="Garamond"/>
          <w:sz w:val="24"/>
          <w:szCs w:val="24"/>
        </w:rPr>
      </w:pPr>
    </w:p>
    <w:p w14:paraId="232D5393" w14:textId="77777777" w:rsidR="009238A7" w:rsidRPr="00C335CD" w:rsidRDefault="009238A7" w:rsidP="00C335CD">
      <w:pPr>
        <w:tabs>
          <w:tab w:val="left" w:pos="284"/>
        </w:tabs>
        <w:spacing w:after="0" w:line="240" w:lineRule="auto"/>
        <w:rPr>
          <w:rFonts w:ascii="Garamond" w:hAnsi="Garamond"/>
          <w:sz w:val="24"/>
          <w:szCs w:val="24"/>
        </w:rPr>
      </w:pPr>
    </w:p>
    <w:p w14:paraId="1CEC0698" w14:textId="77777777" w:rsidR="009238A7" w:rsidRPr="00C335CD" w:rsidRDefault="009238A7" w:rsidP="00C335CD">
      <w:pPr>
        <w:tabs>
          <w:tab w:val="left" w:pos="284"/>
        </w:tabs>
        <w:spacing w:after="0" w:line="240" w:lineRule="auto"/>
        <w:rPr>
          <w:rFonts w:ascii="Garamond" w:hAnsi="Garamond"/>
          <w:sz w:val="24"/>
          <w:szCs w:val="24"/>
        </w:rPr>
      </w:pPr>
    </w:p>
    <w:p w14:paraId="25C5C70B" w14:textId="77777777" w:rsidR="009238A7" w:rsidRPr="00C335CD" w:rsidRDefault="009238A7" w:rsidP="00C335CD">
      <w:pPr>
        <w:tabs>
          <w:tab w:val="left" w:pos="284"/>
        </w:tabs>
        <w:spacing w:after="0" w:line="240" w:lineRule="auto"/>
        <w:rPr>
          <w:rFonts w:ascii="Garamond" w:hAnsi="Garamond"/>
          <w:sz w:val="24"/>
          <w:szCs w:val="24"/>
        </w:rPr>
      </w:pPr>
    </w:p>
    <w:p w14:paraId="2F71B1F6" w14:textId="77777777" w:rsidR="009238A7" w:rsidRPr="00C335CD" w:rsidRDefault="009238A7" w:rsidP="00C335CD">
      <w:pPr>
        <w:tabs>
          <w:tab w:val="left" w:pos="284"/>
        </w:tabs>
        <w:spacing w:after="0" w:line="240" w:lineRule="auto"/>
        <w:rPr>
          <w:rFonts w:ascii="Garamond" w:hAnsi="Garamond"/>
          <w:sz w:val="24"/>
          <w:szCs w:val="24"/>
        </w:rPr>
      </w:pPr>
    </w:p>
    <w:p w14:paraId="37C4F05A" w14:textId="77777777" w:rsidR="009238A7" w:rsidRPr="00C335CD" w:rsidRDefault="009238A7" w:rsidP="00C335CD">
      <w:pPr>
        <w:tabs>
          <w:tab w:val="left" w:pos="284"/>
        </w:tabs>
        <w:spacing w:after="0" w:line="240" w:lineRule="auto"/>
        <w:rPr>
          <w:rFonts w:ascii="Garamond" w:hAnsi="Garamond"/>
          <w:sz w:val="24"/>
          <w:szCs w:val="24"/>
        </w:rPr>
      </w:pPr>
    </w:p>
    <w:p w14:paraId="19457933" w14:textId="77777777" w:rsidR="009238A7" w:rsidRPr="00C335CD" w:rsidRDefault="009238A7" w:rsidP="00C335CD">
      <w:pPr>
        <w:tabs>
          <w:tab w:val="left" w:pos="284"/>
        </w:tabs>
        <w:spacing w:after="0" w:line="240" w:lineRule="auto"/>
        <w:rPr>
          <w:rFonts w:ascii="Garamond" w:hAnsi="Garamond"/>
          <w:sz w:val="24"/>
          <w:szCs w:val="24"/>
        </w:rPr>
      </w:pPr>
    </w:p>
    <w:p w14:paraId="19475E77" w14:textId="77777777" w:rsidR="009238A7" w:rsidRPr="00C335CD" w:rsidRDefault="009238A7" w:rsidP="00C335CD">
      <w:pPr>
        <w:tabs>
          <w:tab w:val="left" w:pos="284"/>
        </w:tabs>
        <w:spacing w:after="0" w:line="240" w:lineRule="auto"/>
        <w:rPr>
          <w:rFonts w:ascii="Garamond" w:hAnsi="Garamond"/>
          <w:sz w:val="24"/>
          <w:szCs w:val="24"/>
        </w:rPr>
      </w:pPr>
    </w:p>
    <w:p w14:paraId="61FFB2E7" w14:textId="77777777" w:rsidR="009238A7" w:rsidRPr="00C335CD" w:rsidRDefault="009238A7" w:rsidP="00C335CD">
      <w:pPr>
        <w:tabs>
          <w:tab w:val="left" w:pos="284"/>
        </w:tabs>
        <w:spacing w:after="0" w:line="240" w:lineRule="auto"/>
        <w:rPr>
          <w:rFonts w:ascii="Garamond" w:hAnsi="Garamond"/>
          <w:sz w:val="24"/>
          <w:szCs w:val="24"/>
        </w:rPr>
      </w:pPr>
    </w:p>
    <w:p w14:paraId="297F202F" w14:textId="77777777" w:rsidR="009238A7" w:rsidRPr="00C335CD" w:rsidRDefault="009238A7" w:rsidP="00C335CD">
      <w:pPr>
        <w:tabs>
          <w:tab w:val="left" w:pos="284"/>
        </w:tabs>
        <w:spacing w:after="0" w:line="240" w:lineRule="auto"/>
        <w:rPr>
          <w:rFonts w:ascii="Garamond" w:hAnsi="Garamond"/>
          <w:sz w:val="24"/>
          <w:szCs w:val="24"/>
        </w:rPr>
      </w:pPr>
    </w:p>
    <w:p w14:paraId="0D0283DE" w14:textId="77777777" w:rsidR="009238A7" w:rsidRPr="00C335CD" w:rsidRDefault="009238A7" w:rsidP="00C335CD">
      <w:pPr>
        <w:tabs>
          <w:tab w:val="left" w:pos="284"/>
        </w:tabs>
        <w:spacing w:after="0" w:line="240" w:lineRule="auto"/>
        <w:rPr>
          <w:rFonts w:ascii="Garamond" w:hAnsi="Garamond"/>
          <w:sz w:val="24"/>
          <w:szCs w:val="24"/>
        </w:rPr>
      </w:pPr>
    </w:p>
    <w:p w14:paraId="3489987E" w14:textId="77777777" w:rsidR="009238A7" w:rsidRPr="00C335CD" w:rsidRDefault="009238A7" w:rsidP="00C335CD">
      <w:pPr>
        <w:tabs>
          <w:tab w:val="left" w:pos="284"/>
        </w:tabs>
        <w:spacing w:after="0" w:line="240" w:lineRule="auto"/>
        <w:rPr>
          <w:rFonts w:ascii="Garamond" w:hAnsi="Garamond"/>
          <w:sz w:val="24"/>
          <w:szCs w:val="24"/>
        </w:rPr>
      </w:pPr>
    </w:p>
    <w:p w14:paraId="1DABE022" w14:textId="77777777" w:rsidR="009238A7" w:rsidRPr="00C335CD" w:rsidRDefault="009238A7" w:rsidP="00C335CD">
      <w:pPr>
        <w:tabs>
          <w:tab w:val="left" w:pos="284"/>
        </w:tabs>
        <w:spacing w:after="0" w:line="240" w:lineRule="auto"/>
        <w:rPr>
          <w:rFonts w:ascii="Garamond" w:hAnsi="Garamond"/>
          <w:sz w:val="24"/>
          <w:szCs w:val="24"/>
        </w:rPr>
      </w:pPr>
    </w:p>
    <w:p w14:paraId="65C24154" w14:textId="77777777" w:rsidR="009238A7" w:rsidRPr="00C335CD" w:rsidRDefault="009238A7" w:rsidP="00C335CD">
      <w:pPr>
        <w:tabs>
          <w:tab w:val="left" w:pos="284"/>
        </w:tabs>
        <w:spacing w:after="0" w:line="240" w:lineRule="auto"/>
        <w:rPr>
          <w:rFonts w:ascii="Garamond" w:hAnsi="Garamond"/>
          <w:sz w:val="24"/>
          <w:szCs w:val="24"/>
        </w:rPr>
      </w:pPr>
    </w:p>
    <w:p w14:paraId="68513092" w14:textId="77777777" w:rsidR="009238A7" w:rsidRPr="00C335CD" w:rsidRDefault="009238A7" w:rsidP="00C335CD">
      <w:pPr>
        <w:tabs>
          <w:tab w:val="left" w:pos="284"/>
        </w:tabs>
        <w:spacing w:after="0" w:line="240" w:lineRule="auto"/>
        <w:rPr>
          <w:rFonts w:ascii="Garamond" w:hAnsi="Garamond"/>
          <w:sz w:val="24"/>
          <w:szCs w:val="24"/>
        </w:rPr>
      </w:pPr>
    </w:p>
    <w:p w14:paraId="0DC130F3" w14:textId="77777777" w:rsidR="009238A7" w:rsidRPr="00C335CD" w:rsidRDefault="009238A7" w:rsidP="00C335CD">
      <w:pPr>
        <w:tabs>
          <w:tab w:val="left" w:pos="284"/>
        </w:tabs>
        <w:spacing w:after="0" w:line="240" w:lineRule="auto"/>
        <w:rPr>
          <w:rFonts w:ascii="Garamond" w:hAnsi="Garamond"/>
          <w:sz w:val="24"/>
          <w:szCs w:val="24"/>
        </w:rPr>
      </w:pPr>
    </w:p>
    <w:p w14:paraId="477FA0EF" w14:textId="77777777" w:rsidR="009238A7" w:rsidRPr="00C335CD" w:rsidRDefault="009238A7" w:rsidP="00C335CD">
      <w:pPr>
        <w:tabs>
          <w:tab w:val="left" w:pos="284"/>
        </w:tabs>
        <w:spacing w:after="0" w:line="240" w:lineRule="auto"/>
        <w:rPr>
          <w:rFonts w:ascii="Garamond" w:hAnsi="Garamond"/>
          <w:sz w:val="24"/>
          <w:szCs w:val="24"/>
        </w:rPr>
      </w:pPr>
    </w:p>
    <w:p w14:paraId="064DD5AE" w14:textId="77777777" w:rsidR="009238A7" w:rsidRPr="00C335CD" w:rsidRDefault="009238A7" w:rsidP="00C335CD">
      <w:pPr>
        <w:tabs>
          <w:tab w:val="left" w:pos="284"/>
        </w:tabs>
        <w:spacing w:after="0" w:line="240" w:lineRule="auto"/>
        <w:rPr>
          <w:rFonts w:ascii="Garamond" w:hAnsi="Garamond"/>
          <w:sz w:val="24"/>
          <w:szCs w:val="24"/>
        </w:rPr>
      </w:pPr>
    </w:p>
    <w:p w14:paraId="730B3A6A" w14:textId="77777777" w:rsidR="009238A7" w:rsidRPr="00C335CD" w:rsidRDefault="009238A7" w:rsidP="00C335CD">
      <w:pPr>
        <w:tabs>
          <w:tab w:val="left" w:pos="284"/>
        </w:tabs>
        <w:spacing w:after="0" w:line="240" w:lineRule="auto"/>
        <w:rPr>
          <w:rFonts w:ascii="Garamond" w:hAnsi="Garamond"/>
          <w:sz w:val="24"/>
          <w:szCs w:val="24"/>
        </w:rPr>
      </w:pPr>
    </w:p>
    <w:p w14:paraId="10CCFC48"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22F70EBB"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7AFCD4BA"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5079D7A2"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6D5249A0" w14:textId="77777777" w:rsidR="009238A7" w:rsidRPr="00C335CD" w:rsidRDefault="009238A7" w:rsidP="00C335CD">
      <w:pPr>
        <w:tabs>
          <w:tab w:val="left" w:pos="284"/>
        </w:tabs>
        <w:spacing w:after="0" w:line="240" w:lineRule="auto"/>
        <w:jc w:val="center"/>
        <w:rPr>
          <w:rFonts w:ascii="Garamond" w:hAnsi="Garamond"/>
          <w:b/>
          <w:bCs/>
          <w:sz w:val="24"/>
          <w:szCs w:val="24"/>
          <w:u w:val="single"/>
        </w:rPr>
      </w:pPr>
    </w:p>
    <w:p w14:paraId="6A3F2D07" w14:textId="77777777" w:rsidR="00C335CD" w:rsidRDefault="00C335CD" w:rsidP="00C335CD">
      <w:pPr>
        <w:tabs>
          <w:tab w:val="left" w:pos="284"/>
        </w:tabs>
        <w:spacing w:after="0" w:line="240" w:lineRule="auto"/>
        <w:jc w:val="center"/>
        <w:rPr>
          <w:rFonts w:ascii="Garamond" w:hAnsi="Garamond"/>
          <w:b/>
          <w:bCs/>
          <w:sz w:val="24"/>
          <w:szCs w:val="24"/>
          <w:u w:val="single"/>
        </w:rPr>
      </w:pPr>
    </w:p>
    <w:p w14:paraId="2715EB1D" w14:textId="77777777" w:rsidR="00C335CD" w:rsidRDefault="00C335CD" w:rsidP="00C335CD">
      <w:pPr>
        <w:tabs>
          <w:tab w:val="left" w:pos="284"/>
        </w:tabs>
        <w:spacing w:after="0" w:line="240" w:lineRule="auto"/>
        <w:jc w:val="center"/>
        <w:rPr>
          <w:rFonts w:ascii="Garamond" w:hAnsi="Garamond"/>
          <w:b/>
          <w:bCs/>
          <w:sz w:val="24"/>
          <w:szCs w:val="24"/>
          <w:u w:val="single"/>
        </w:rPr>
      </w:pPr>
    </w:p>
    <w:p w14:paraId="2EA68223" w14:textId="77777777" w:rsidR="00C335CD" w:rsidRDefault="00C335CD" w:rsidP="00C335CD">
      <w:pPr>
        <w:tabs>
          <w:tab w:val="left" w:pos="284"/>
        </w:tabs>
        <w:spacing w:after="0" w:line="240" w:lineRule="auto"/>
        <w:jc w:val="center"/>
        <w:rPr>
          <w:rFonts w:ascii="Garamond" w:hAnsi="Garamond"/>
          <w:b/>
          <w:bCs/>
          <w:sz w:val="24"/>
          <w:szCs w:val="24"/>
          <w:u w:val="single"/>
        </w:rPr>
      </w:pPr>
    </w:p>
    <w:p w14:paraId="08DF6EEC" w14:textId="0EE97E7F" w:rsidR="009238A7" w:rsidRPr="00C335CD" w:rsidRDefault="009238A7" w:rsidP="00C335CD">
      <w:pPr>
        <w:tabs>
          <w:tab w:val="left" w:pos="284"/>
        </w:tabs>
        <w:spacing w:after="0" w:line="240" w:lineRule="auto"/>
        <w:jc w:val="center"/>
        <w:rPr>
          <w:rFonts w:ascii="Garamond" w:hAnsi="Garamond"/>
          <w:b/>
          <w:bCs/>
          <w:sz w:val="24"/>
          <w:szCs w:val="24"/>
          <w:u w:val="single"/>
        </w:rPr>
      </w:pPr>
      <w:r w:rsidRPr="00C335CD">
        <w:rPr>
          <w:rFonts w:ascii="Garamond" w:hAnsi="Garamond"/>
          <w:b/>
          <w:bCs/>
          <w:sz w:val="24"/>
          <w:szCs w:val="24"/>
          <w:u w:val="single"/>
        </w:rPr>
        <w:t xml:space="preserve">Declaração de </w:t>
      </w:r>
      <w:r w:rsidRPr="00C335CD">
        <w:rPr>
          <w:rFonts w:ascii="Garamond" w:hAnsi="Garamond"/>
          <w:b/>
          <w:sz w:val="24"/>
          <w:szCs w:val="24"/>
          <w:u w:val="single"/>
        </w:rPr>
        <w:t>Proposta</w:t>
      </w:r>
    </w:p>
    <w:p w14:paraId="7EAF0782" w14:textId="77777777" w:rsidR="009238A7" w:rsidRPr="00C335CD" w:rsidRDefault="009238A7" w:rsidP="00C335CD">
      <w:pPr>
        <w:tabs>
          <w:tab w:val="left" w:pos="284"/>
        </w:tabs>
        <w:spacing w:after="0" w:line="240" w:lineRule="auto"/>
        <w:rPr>
          <w:rFonts w:ascii="Garamond" w:hAnsi="Garamond"/>
          <w:sz w:val="24"/>
          <w:szCs w:val="24"/>
        </w:rPr>
      </w:pPr>
    </w:p>
    <w:p w14:paraId="1BBFF3C6" w14:textId="77777777" w:rsidR="009238A7" w:rsidRPr="00C335CD" w:rsidRDefault="009238A7" w:rsidP="00C335CD">
      <w:pPr>
        <w:tabs>
          <w:tab w:val="left" w:pos="284"/>
        </w:tabs>
        <w:spacing w:after="0" w:line="240" w:lineRule="auto"/>
        <w:rPr>
          <w:rFonts w:ascii="Garamond" w:hAnsi="Garamond"/>
          <w:sz w:val="24"/>
          <w:szCs w:val="24"/>
        </w:rPr>
      </w:pPr>
    </w:p>
    <w:p w14:paraId="2DF7BBFC"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Processo Licitatório nº ____/2025</w:t>
      </w:r>
    </w:p>
    <w:p w14:paraId="13F39036" w14:textId="77777777" w:rsidR="009238A7" w:rsidRPr="00C335CD" w:rsidRDefault="009238A7" w:rsidP="00C335CD">
      <w:pPr>
        <w:tabs>
          <w:tab w:val="left" w:pos="284"/>
        </w:tabs>
        <w:spacing w:after="0" w:line="240" w:lineRule="auto"/>
        <w:rPr>
          <w:rFonts w:ascii="Garamond" w:hAnsi="Garamond"/>
          <w:b/>
          <w:bCs/>
          <w:sz w:val="24"/>
          <w:szCs w:val="24"/>
        </w:rPr>
      </w:pPr>
      <w:r w:rsidRPr="00C335CD">
        <w:rPr>
          <w:rFonts w:ascii="Garamond" w:hAnsi="Garamond"/>
          <w:b/>
          <w:bCs/>
          <w:sz w:val="24"/>
          <w:szCs w:val="24"/>
        </w:rPr>
        <w:t>Credenciamento nº ____/2025</w:t>
      </w:r>
    </w:p>
    <w:p w14:paraId="01F01D0C" w14:textId="77777777" w:rsidR="009238A7" w:rsidRPr="00C335CD" w:rsidRDefault="009238A7" w:rsidP="00C335CD">
      <w:pPr>
        <w:pStyle w:val="Default"/>
        <w:jc w:val="both"/>
        <w:rPr>
          <w:rFonts w:ascii="Garamond" w:hAnsi="Garamond" w:cs="Times New Roman"/>
        </w:rPr>
      </w:pPr>
      <w:r w:rsidRPr="00C335CD">
        <w:rPr>
          <w:rFonts w:ascii="Garamond" w:hAnsi="Garamond" w:cs="Times New Roman"/>
          <w:b/>
        </w:rPr>
        <w:t xml:space="preserve">Objeto: </w:t>
      </w:r>
      <w:r w:rsidRPr="00C335CD">
        <w:rPr>
          <w:rFonts w:ascii="Garamond" w:hAnsi="Garamond" w:cs="Times New Roman"/>
        </w:rPr>
        <w:t xml:space="preserve">credenciamento e cadastramento de reserva de pessoa jurídica, para prestação de serviços na função de cuidador e auxiliar de cuidador de pessoas com deficiência sem vínculos familiares, durante o ano de 2025, conforme disposições constantes neste instrumento e seus anexos. </w:t>
      </w:r>
    </w:p>
    <w:p w14:paraId="7396F606" w14:textId="77777777" w:rsidR="009238A7" w:rsidRPr="00C335CD" w:rsidRDefault="009238A7" w:rsidP="00C335CD">
      <w:pPr>
        <w:tabs>
          <w:tab w:val="left" w:pos="284"/>
        </w:tabs>
        <w:spacing w:after="0" w:line="240" w:lineRule="auto"/>
        <w:rPr>
          <w:rFonts w:ascii="Garamond" w:hAnsi="Garamond"/>
          <w:sz w:val="24"/>
          <w:szCs w:val="24"/>
        </w:rPr>
      </w:pPr>
    </w:p>
    <w:p w14:paraId="01694BE2" w14:textId="77777777" w:rsidR="009238A7" w:rsidRPr="00C335CD" w:rsidRDefault="009238A7" w:rsidP="00C335CD">
      <w:pPr>
        <w:tabs>
          <w:tab w:val="left" w:pos="284"/>
        </w:tabs>
        <w:spacing w:after="0" w:line="240" w:lineRule="auto"/>
        <w:rPr>
          <w:rFonts w:ascii="Garamond" w:hAnsi="Garamond"/>
          <w:sz w:val="24"/>
          <w:szCs w:val="24"/>
        </w:rPr>
      </w:pPr>
    </w:p>
    <w:p w14:paraId="3F90BF58" w14:textId="77777777" w:rsidR="009238A7" w:rsidRPr="00C335CD" w:rsidRDefault="009238A7" w:rsidP="00C335CD">
      <w:pPr>
        <w:pStyle w:val="Nivel2"/>
        <w:numPr>
          <w:ilvl w:val="0"/>
          <w:numId w:val="0"/>
        </w:numPr>
        <w:tabs>
          <w:tab w:val="left" w:pos="284"/>
        </w:tabs>
        <w:spacing w:before="0" w:after="0" w:line="240" w:lineRule="auto"/>
        <w:rPr>
          <w:rFonts w:ascii="Garamond" w:hAnsi="Garamond" w:cs="Times New Roman"/>
          <w:i/>
          <w:color w:val="auto"/>
          <w:sz w:val="24"/>
          <w:szCs w:val="24"/>
        </w:rPr>
      </w:pPr>
      <w:r w:rsidRPr="00C335CD">
        <w:rPr>
          <w:rFonts w:ascii="Garamond" w:hAnsi="Garamond" w:cs="Times New Roman"/>
          <w:sz w:val="24"/>
          <w:szCs w:val="24"/>
        </w:rPr>
        <w:tab/>
        <w:t xml:space="preserve">A (empresa proponente) inscrita no CNPJ nº </w:t>
      </w:r>
      <w:proofErr w:type="spellStart"/>
      <w:r w:rsidRPr="00C335CD">
        <w:rPr>
          <w:rFonts w:ascii="Garamond" w:hAnsi="Garamond" w:cs="Times New Roman"/>
          <w:sz w:val="24"/>
          <w:szCs w:val="24"/>
        </w:rPr>
        <w:t>xx.xxx.xxx</w:t>
      </w:r>
      <w:proofErr w:type="spellEnd"/>
      <w:r w:rsidRPr="00C335CD">
        <w:rPr>
          <w:rFonts w:ascii="Garamond" w:hAnsi="Garamond" w:cs="Times New Roman"/>
          <w:sz w:val="24"/>
          <w:szCs w:val="24"/>
        </w:rPr>
        <w:t>/</w:t>
      </w:r>
      <w:proofErr w:type="spellStart"/>
      <w:r w:rsidRPr="00C335CD">
        <w:rPr>
          <w:rFonts w:ascii="Garamond" w:hAnsi="Garamond" w:cs="Times New Roman"/>
          <w:sz w:val="24"/>
          <w:szCs w:val="24"/>
        </w:rPr>
        <w:t>xxxx-xx</w:t>
      </w:r>
      <w:proofErr w:type="spellEnd"/>
      <w:r w:rsidRPr="00C335CD">
        <w:rPr>
          <w:rFonts w:ascii="Garamond" w:hAnsi="Garamond" w:cs="Times New Roman"/>
          <w:sz w:val="24"/>
          <w:szCs w:val="24"/>
        </w:rPr>
        <w:t xml:space="preserve">, por intermédio de seu representante legal o(a) Sr.(a) (nome e CPF do representante da empresa) DECLARA </w:t>
      </w:r>
      <w:r w:rsidRPr="00C335CD">
        <w:rPr>
          <w:rFonts w:ascii="Garamond" w:hAnsi="Garamond" w:cs="Times New Roman"/>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F096D2F" w14:textId="77777777" w:rsidR="009238A7" w:rsidRPr="00C335CD" w:rsidRDefault="009238A7" w:rsidP="00C335CD">
      <w:pPr>
        <w:tabs>
          <w:tab w:val="left" w:pos="284"/>
        </w:tabs>
        <w:spacing w:after="0" w:line="240" w:lineRule="auto"/>
        <w:rPr>
          <w:rFonts w:ascii="Garamond" w:hAnsi="Garamond"/>
          <w:sz w:val="24"/>
          <w:szCs w:val="24"/>
        </w:rPr>
      </w:pPr>
    </w:p>
    <w:p w14:paraId="17AE7DB1"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 xml:space="preserve">________________, __ de _____________ </w:t>
      </w:r>
      <w:proofErr w:type="spellStart"/>
      <w:r w:rsidRPr="00C335CD">
        <w:rPr>
          <w:rFonts w:ascii="Garamond" w:hAnsi="Garamond"/>
          <w:sz w:val="24"/>
          <w:szCs w:val="24"/>
        </w:rPr>
        <w:t>de</w:t>
      </w:r>
      <w:proofErr w:type="spellEnd"/>
      <w:r w:rsidRPr="00C335CD">
        <w:rPr>
          <w:rFonts w:ascii="Garamond" w:hAnsi="Garamond"/>
          <w:sz w:val="24"/>
          <w:szCs w:val="24"/>
        </w:rPr>
        <w:t xml:space="preserve"> 2025</w:t>
      </w:r>
    </w:p>
    <w:p w14:paraId="1C18AC12" w14:textId="77777777" w:rsidR="009238A7" w:rsidRPr="00C335CD" w:rsidRDefault="009238A7" w:rsidP="00C335CD">
      <w:pPr>
        <w:tabs>
          <w:tab w:val="left" w:pos="284"/>
        </w:tabs>
        <w:spacing w:after="0" w:line="240" w:lineRule="auto"/>
        <w:jc w:val="center"/>
        <w:rPr>
          <w:rFonts w:ascii="Garamond" w:hAnsi="Garamond"/>
          <w:sz w:val="24"/>
          <w:szCs w:val="24"/>
        </w:rPr>
      </w:pPr>
    </w:p>
    <w:p w14:paraId="798DEDED" w14:textId="77777777" w:rsidR="009238A7" w:rsidRPr="00C335CD" w:rsidRDefault="009238A7" w:rsidP="00C335CD">
      <w:pPr>
        <w:tabs>
          <w:tab w:val="left" w:pos="284"/>
        </w:tabs>
        <w:spacing w:after="0" w:line="240" w:lineRule="auto"/>
        <w:jc w:val="center"/>
        <w:rPr>
          <w:rFonts w:ascii="Garamond" w:hAnsi="Garamond"/>
          <w:sz w:val="24"/>
          <w:szCs w:val="24"/>
        </w:rPr>
      </w:pPr>
    </w:p>
    <w:p w14:paraId="54ED9090" w14:textId="77777777" w:rsidR="009238A7" w:rsidRPr="00C335CD" w:rsidRDefault="009238A7" w:rsidP="00C335CD">
      <w:pPr>
        <w:tabs>
          <w:tab w:val="left" w:pos="284"/>
        </w:tabs>
        <w:spacing w:after="0" w:line="240" w:lineRule="auto"/>
        <w:jc w:val="center"/>
        <w:rPr>
          <w:rFonts w:ascii="Garamond" w:hAnsi="Garamond"/>
          <w:sz w:val="24"/>
          <w:szCs w:val="24"/>
        </w:rPr>
      </w:pPr>
    </w:p>
    <w:p w14:paraId="38CFBAB5"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_____________________________________</w:t>
      </w:r>
    </w:p>
    <w:p w14:paraId="143A75CB"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da empresa</w:t>
      </w:r>
    </w:p>
    <w:p w14:paraId="21C59D87"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do representante legal da empresa</w:t>
      </w:r>
    </w:p>
    <w:p w14:paraId="35390109"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Assinatura representante legal da empresa</w:t>
      </w:r>
    </w:p>
    <w:p w14:paraId="66E98A90" w14:textId="77777777" w:rsidR="009238A7" w:rsidRPr="00C335CD" w:rsidRDefault="009238A7" w:rsidP="00C335CD">
      <w:pPr>
        <w:tabs>
          <w:tab w:val="left" w:pos="284"/>
        </w:tabs>
        <w:spacing w:after="0" w:line="240" w:lineRule="auto"/>
        <w:jc w:val="center"/>
        <w:rPr>
          <w:rFonts w:ascii="Garamond" w:hAnsi="Garamond"/>
          <w:sz w:val="24"/>
          <w:szCs w:val="24"/>
        </w:rPr>
      </w:pPr>
    </w:p>
    <w:p w14:paraId="28759D6A" w14:textId="77777777" w:rsidR="009238A7" w:rsidRPr="00C335CD" w:rsidRDefault="009238A7" w:rsidP="00C335CD">
      <w:pPr>
        <w:tabs>
          <w:tab w:val="left" w:pos="284"/>
        </w:tabs>
        <w:spacing w:after="0" w:line="240" w:lineRule="auto"/>
        <w:jc w:val="center"/>
        <w:rPr>
          <w:rFonts w:ascii="Garamond" w:hAnsi="Garamond"/>
          <w:sz w:val="24"/>
          <w:szCs w:val="24"/>
        </w:rPr>
      </w:pPr>
    </w:p>
    <w:p w14:paraId="4324C2F3" w14:textId="77777777" w:rsidR="009238A7" w:rsidRPr="00C335CD" w:rsidRDefault="009238A7" w:rsidP="00C335CD">
      <w:pPr>
        <w:tabs>
          <w:tab w:val="left" w:pos="284"/>
        </w:tabs>
        <w:spacing w:after="0" w:line="240" w:lineRule="auto"/>
        <w:rPr>
          <w:rFonts w:ascii="Garamond" w:hAnsi="Garamond"/>
          <w:sz w:val="24"/>
          <w:szCs w:val="24"/>
        </w:rPr>
      </w:pPr>
    </w:p>
    <w:p w14:paraId="7457BD24" w14:textId="77777777" w:rsidR="009238A7" w:rsidRPr="00C335CD" w:rsidRDefault="009238A7" w:rsidP="00C335CD">
      <w:pPr>
        <w:tabs>
          <w:tab w:val="left" w:pos="284"/>
        </w:tabs>
        <w:spacing w:after="0" w:line="240" w:lineRule="auto"/>
        <w:rPr>
          <w:rFonts w:ascii="Garamond" w:hAnsi="Garamond"/>
          <w:sz w:val="24"/>
          <w:szCs w:val="24"/>
        </w:rPr>
      </w:pPr>
    </w:p>
    <w:p w14:paraId="64FFF840" w14:textId="77777777" w:rsidR="009238A7" w:rsidRPr="00C335CD" w:rsidRDefault="009238A7" w:rsidP="00C335CD">
      <w:pPr>
        <w:tabs>
          <w:tab w:val="left" w:pos="284"/>
        </w:tabs>
        <w:spacing w:after="0" w:line="240" w:lineRule="auto"/>
        <w:rPr>
          <w:rFonts w:ascii="Garamond" w:hAnsi="Garamond"/>
          <w:sz w:val="24"/>
          <w:szCs w:val="24"/>
        </w:rPr>
      </w:pPr>
    </w:p>
    <w:p w14:paraId="4AE397ED" w14:textId="77777777" w:rsidR="009238A7" w:rsidRPr="00C335CD" w:rsidRDefault="009238A7" w:rsidP="00C335CD">
      <w:pPr>
        <w:tabs>
          <w:tab w:val="left" w:pos="284"/>
        </w:tabs>
        <w:spacing w:after="0" w:line="240" w:lineRule="auto"/>
        <w:rPr>
          <w:rFonts w:ascii="Garamond" w:hAnsi="Garamond"/>
          <w:sz w:val="24"/>
          <w:szCs w:val="24"/>
        </w:rPr>
      </w:pPr>
    </w:p>
    <w:p w14:paraId="18482F6C" w14:textId="77777777" w:rsidR="009238A7" w:rsidRPr="00C335CD" w:rsidRDefault="009238A7" w:rsidP="00C335CD">
      <w:pPr>
        <w:tabs>
          <w:tab w:val="left" w:pos="284"/>
        </w:tabs>
        <w:spacing w:after="0" w:line="240" w:lineRule="auto"/>
        <w:rPr>
          <w:rFonts w:ascii="Garamond" w:hAnsi="Garamond"/>
          <w:sz w:val="24"/>
          <w:szCs w:val="24"/>
        </w:rPr>
      </w:pPr>
    </w:p>
    <w:p w14:paraId="24501149"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2EB3E933"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47060E89"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4E6882C6"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1A6DBA14"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7E884410"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4CA81FDC"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68DB131C"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3779115C"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3A9BB763"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02D716F4"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109834C8"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3A2DA198" w14:textId="77777777" w:rsidR="009238A7" w:rsidRPr="00C335CD" w:rsidRDefault="009238A7" w:rsidP="00C335CD">
      <w:pPr>
        <w:pStyle w:val="Ttulo1"/>
        <w:tabs>
          <w:tab w:val="left" w:pos="284"/>
        </w:tabs>
        <w:rPr>
          <w:color w:val="auto"/>
          <w:sz w:val="24"/>
        </w:rPr>
      </w:pPr>
      <w:bookmarkStart w:id="38" w:name="_Toc147502600"/>
    </w:p>
    <w:p w14:paraId="039D12E6" w14:textId="77777777" w:rsidR="009238A7" w:rsidRPr="00C335CD" w:rsidRDefault="009238A7" w:rsidP="00C335CD">
      <w:pPr>
        <w:pStyle w:val="Ttulo1"/>
        <w:tabs>
          <w:tab w:val="left" w:pos="284"/>
        </w:tabs>
        <w:rPr>
          <w:i w:val="0"/>
          <w:color w:val="auto"/>
          <w:sz w:val="24"/>
          <w:u w:val="single"/>
        </w:rPr>
      </w:pPr>
      <w:r w:rsidRPr="00C335CD">
        <w:rPr>
          <w:color w:val="auto"/>
          <w:sz w:val="24"/>
        </w:rPr>
        <w:t>MODELO DE DECLARAÇÃO DE ENQUADRAMENTO COMO MICROEMPRESA (ME) OU EMPRESA DE PEQUENO PORTE (EPP)</w:t>
      </w:r>
      <w:bookmarkEnd w:id="38"/>
    </w:p>
    <w:p w14:paraId="3BEAAA64" w14:textId="77777777" w:rsidR="009238A7" w:rsidRPr="00C335CD" w:rsidRDefault="009238A7" w:rsidP="00C335CD">
      <w:pPr>
        <w:tabs>
          <w:tab w:val="left" w:pos="284"/>
        </w:tabs>
        <w:spacing w:after="0" w:line="240" w:lineRule="auto"/>
        <w:rPr>
          <w:rFonts w:ascii="Garamond" w:hAnsi="Garamond"/>
          <w:b/>
          <w:bCs/>
          <w:sz w:val="24"/>
          <w:szCs w:val="24"/>
        </w:rPr>
      </w:pPr>
    </w:p>
    <w:p w14:paraId="349797F2" w14:textId="77777777" w:rsidR="009238A7" w:rsidRPr="00C335CD" w:rsidRDefault="009238A7" w:rsidP="00C335CD">
      <w:pPr>
        <w:tabs>
          <w:tab w:val="left" w:pos="284"/>
        </w:tabs>
        <w:spacing w:after="0" w:line="240" w:lineRule="auto"/>
        <w:rPr>
          <w:rFonts w:ascii="Garamond" w:hAnsi="Garamond"/>
          <w:b/>
          <w:bCs/>
          <w:sz w:val="24"/>
          <w:szCs w:val="24"/>
        </w:rPr>
      </w:pPr>
    </w:p>
    <w:p w14:paraId="36ACDBAF" w14:textId="77777777" w:rsidR="009238A7" w:rsidRPr="00C335CD" w:rsidRDefault="009238A7" w:rsidP="00C335CD">
      <w:pPr>
        <w:tabs>
          <w:tab w:val="left" w:pos="144"/>
          <w:tab w:val="left" w:pos="284"/>
          <w:tab w:val="left" w:pos="864"/>
          <w:tab w:val="left" w:pos="1584"/>
          <w:tab w:val="left" w:pos="2304"/>
          <w:tab w:val="left" w:pos="3024"/>
          <w:tab w:val="left" w:pos="3744"/>
          <w:tab w:val="left" w:pos="4464"/>
          <w:tab w:val="left" w:pos="5184"/>
          <w:tab w:val="left" w:pos="5904"/>
          <w:tab w:val="left" w:pos="6624"/>
        </w:tabs>
        <w:spacing w:after="0" w:line="240" w:lineRule="auto"/>
        <w:rPr>
          <w:rFonts w:ascii="Garamond" w:hAnsi="Garamond"/>
          <w:b/>
          <w:sz w:val="24"/>
          <w:szCs w:val="24"/>
          <w:u w:val="single"/>
        </w:rPr>
      </w:pPr>
    </w:p>
    <w:p w14:paraId="207487F7"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r w:rsidRPr="00C335CD">
        <w:rPr>
          <w:rFonts w:ascii="Garamond" w:hAnsi="Garamond"/>
          <w:b/>
          <w:sz w:val="24"/>
          <w:szCs w:val="24"/>
        </w:rPr>
        <w:t>[nome da empresa],</w:t>
      </w:r>
      <w:r w:rsidRPr="00C335CD">
        <w:rPr>
          <w:rFonts w:ascii="Garamond" w:hAnsi="Garamond"/>
          <w:sz w:val="24"/>
          <w:szCs w:val="24"/>
        </w:rPr>
        <w:t xml:space="preserve"> </w:t>
      </w:r>
      <w:r w:rsidRPr="00C335CD">
        <w:rPr>
          <w:rFonts w:ascii="Garamond" w:hAnsi="Garamond"/>
          <w:b/>
          <w:sz w:val="24"/>
          <w:szCs w:val="24"/>
        </w:rPr>
        <w:t>[endereço completo]</w:t>
      </w:r>
      <w:r w:rsidRPr="00C335CD">
        <w:rPr>
          <w:rFonts w:ascii="Garamond" w:hAnsi="Garamond"/>
          <w:sz w:val="24"/>
          <w:szCs w:val="24"/>
        </w:rPr>
        <w:t xml:space="preserve">, inscrita no CNPJ sob o n.º </w:t>
      </w:r>
      <w:r w:rsidRPr="00C335CD">
        <w:rPr>
          <w:rFonts w:ascii="Garamond" w:hAnsi="Garamond"/>
          <w:b/>
          <w:sz w:val="24"/>
          <w:szCs w:val="24"/>
        </w:rPr>
        <w:t>[</w:t>
      </w:r>
      <w:proofErr w:type="spellStart"/>
      <w:r w:rsidRPr="00C335CD">
        <w:rPr>
          <w:rFonts w:ascii="Garamond" w:hAnsi="Garamond"/>
          <w:b/>
          <w:sz w:val="24"/>
          <w:szCs w:val="24"/>
        </w:rPr>
        <w:t>xxxxxxxxx</w:t>
      </w:r>
      <w:proofErr w:type="spellEnd"/>
      <w:r w:rsidRPr="00C335CD">
        <w:rPr>
          <w:rFonts w:ascii="Garamond" w:hAnsi="Garamond"/>
          <w:b/>
          <w:sz w:val="24"/>
          <w:szCs w:val="24"/>
        </w:rPr>
        <w:t>],</w:t>
      </w:r>
      <w:r w:rsidRPr="00C335CD">
        <w:rPr>
          <w:rFonts w:ascii="Garamond" w:hAnsi="Garamond"/>
          <w:sz w:val="24"/>
          <w:szCs w:val="24"/>
        </w:rPr>
        <w:t xml:space="preserve"> neste ato representada pelo </w:t>
      </w:r>
      <w:r w:rsidRPr="00C335CD">
        <w:rPr>
          <w:rFonts w:ascii="Garamond" w:hAnsi="Garamond"/>
          <w:b/>
          <w:sz w:val="24"/>
          <w:szCs w:val="24"/>
        </w:rPr>
        <w:t>[cargo]</w:t>
      </w:r>
      <w:r w:rsidRPr="00C335CD">
        <w:rPr>
          <w:rFonts w:ascii="Garamond" w:hAnsi="Garamond"/>
          <w:sz w:val="24"/>
          <w:szCs w:val="24"/>
        </w:rPr>
        <w:t xml:space="preserve"> </w:t>
      </w:r>
      <w:r w:rsidRPr="00C335CD">
        <w:rPr>
          <w:rFonts w:ascii="Garamond" w:hAnsi="Garamond"/>
          <w:b/>
          <w:sz w:val="24"/>
          <w:szCs w:val="24"/>
        </w:rPr>
        <w:t>[nome do representante legal],</w:t>
      </w:r>
      <w:r w:rsidRPr="00C335CD">
        <w:rPr>
          <w:rFonts w:ascii="Garamond" w:hAnsi="Garamond"/>
          <w:sz w:val="24"/>
          <w:szCs w:val="24"/>
        </w:rPr>
        <w:t xml:space="preserve"> portador da Carteira de Identidade nº </w:t>
      </w:r>
      <w:r w:rsidRPr="00C335CD">
        <w:rPr>
          <w:rFonts w:ascii="Garamond" w:hAnsi="Garamond"/>
          <w:b/>
          <w:sz w:val="24"/>
          <w:szCs w:val="24"/>
        </w:rPr>
        <w:t>[</w:t>
      </w:r>
      <w:proofErr w:type="spellStart"/>
      <w:r w:rsidRPr="00C335CD">
        <w:rPr>
          <w:rFonts w:ascii="Garamond" w:hAnsi="Garamond"/>
          <w:b/>
          <w:sz w:val="24"/>
          <w:szCs w:val="24"/>
        </w:rPr>
        <w:t>xxxxxxxxx</w:t>
      </w:r>
      <w:proofErr w:type="spellEnd"/>
      <w:r w:rsidRPr="00C335CD">
        <w:rPr>
          <w:rFonts w:ascii="Garamond" w:hAnsi="Garamond"/>
          <w:b/>
          <w:sz w:val="24"/>
          <w:szCs w:val="24"/>
        </w:rPr>
        <w:t>]</w:t>
      </w:r>
      <w:r w:rsidRPr="00C335CD">
        <w:rPr>
          <w:rFonts w:ascii="Garamond" w:hAnsi="Garamond"/>
          <w:sz w:val="24"/>
          <w:szCs w:val="24"/>
        </w:rPr>
        <w:t xml:space="preserve">, inscrito no CPF sob o nº </w:t>
      </w:r>
      <w:r w:rsidRPr="00C335CD">
        <w:rPr>
          <w:rFonts w:ascii="Garamond" w:hAnsi="Garamond"/>
          <w:b/>
          <w:sz w:val="24"/>
          <w:szCs w:val="24"/>
        </w:rPr>
        <w:t>[</w:t>
      </w:r>
      <w:proofErr w:type="spellStart"/>
      <w:r w:rsidRPr="00C335CD">
        <w:rPr>
          <w:rFonts w:ascii="Garamond" w:hAnsi="Garamond"/>
          <w:b/>
          <w:sz w:val="24"/>
          <w:szCs w:val="24"/>
        </w:rPr>
        <w:t>xxxxxxx</w:t>
      </w:r>
      <w:proofErr w:type="spellEnd"/>
      <w:r w:rsidRPr="00C335CD">
        <w:rPr>
          <w:rFonts w:ascii="Garamond" w:hAnsi="Garamond"/>
          <w:b/>
          <w:sz w:val="24"/>
          <w:szCs w:val="24"/>
        </w:rPr>
        <w:t>]</w:t>
      </w:r>
      <w:r w:rsidRPr="00C335CD">
        <w:rPr>
          <w:rFonts w:ascii="Garamond" w:hAnsi="Garamond"/>
          <w:sz w:val="24"/>
          <w:szCs w:val="24"/>
        </w:rPr>
        <w:t>, para fins do disposto no Edital Pregão Eletrônico nº ____/2025,</w:t>
      </w:r>
      <w:r w:rsidRPr="00C335CD">
        <w:rPr>
          <w:rFonts w:ascii="Garamond" w:hAnsi="Garamond"/>
          <w:b/>
          <w:sz w:val="24"/>
          <w:szCs w:val="24"/>
        </w:rPr>
        <w:t xml:space="preserve"> </w:t>
      </w:r>
      <w:r w:rsidRPr="00C335CD">
        <w:rPr>
          <w:rFonts w:ascii="Garamond" w:hAnsi="Garamond"/>
          <w:b/>
          <w:sz w:val="24"/>
          <w:szCs w:val="24"/>
          <w:u w:val="single"/>
        </w:rPr>
        <w:t>DECLARA</w:t>
      </w:r>
      <w:r w:rsidRPr="00C335CD">
        <w:rPr>
          <w:rFonts w:ascii="Garamond" w:hAnsi="Garamond"/>
          <w:sz w:val="24"/>
          <w:szCs w:val="24"/>
        </w:rPr>
        <w:t xml:space="preserve"> ao Município de Conceição das Alagoas-MG,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190DBD5"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p>
    <w:p w14:paraId="1D4E50B3"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r w:rsidRPr="00C335CD">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07AA018"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p>
    <w:p w14:paraId="5B5C93FB"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r w:rsidRPr="00C335CD">
        <w:rPr>
          <w:rFonts w:ascii="Garamond" w:hAnsi="Garamond"/>
          <w:sz w:val="24"/>
          <w:szCs w:val="24"/>
        </w:rPr>
        <w:t>Declara, mais, sob as penalidades desta Lei, ser:</w:t>
      </w:r>
    </w:p>
    <w:p w14:paraId="09A5E72B"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r w:rsidRPr="00C335CD">
        <w:rPr>
          <w:rFonts w:ascii="Garamond" w:hAnsi="Garamond"/>
          <w:b/>
          <w:sz w:val="24"/>
          <w:szCs w:val="24"/>
        </w:rPr>
        <w:t>(    )</w:t>
      </w:r>
      <w:r w:rsidRPr="00C335CD">
        <w:rPr>
          <w:rFonts w:ascii="Garamond" w:hAnsi="Garamond"/>
          <w:sz w:val="24"/>
          <w:szCs w:val="24"/>
        </w:rPr>
        <w:t xml:space="preserve"> </w:t>
      </w:r>
      <w:r w:rsidRPr="00C335CD">
        <w:rPr>
          <w:rFonts w:ascii="Garamond" w:hAnsi="Garamond"/>
          <w:b/>
          <w:sz w:val="24"/>
          <w:szCs w:val="24"/>
        </w:rPr>
        <w:t xml:space="preserve">MICROEMPRESA - </w:t>
      </w:r>
      <w:r w:rsidRPr="00C335CD">
        <w:rPr>
          <w:rFonts w:ascii="Garamond" w:hAnsi="Garamond"/>
          <w:sz w:val="24"/>
          <w:szCs w:val="24"/>
        </w:rPr>
        <w:t>Receita bruta anual igual ou inferior a R$ 360.000,00 e estando apta a fruir os benefícios e vantagens legalmente instituídas por não se enquadrar em nenhuma das vedações legais.</w:t>
      </w:r>
    </w:p>
    <w:p w14:paraId="3CA20E13"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r w:rsidRPr="00C335CD">
        <w:rPr>
          <w:rFonts w:ascii="Garamond" w:hAnsi="Garamond"/>
          <w:b/>
          <w:sz w:val="24"/>
          <w:szCs w:val="24"/>
        </w:rPr>
        <w:t xml:space="preserve">(    ) EMPRESA DE PEQUENO PORTE - </w:t>
      </w:r>
      <w:r w:rsidRPr="00C335CD">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3002C43F"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r w:rsidRPr="00C335CD">
        <w:rPr>
          <w:rFonts w:ascii="Garamond" w:hAnsi="Garamond"/>
          <w:b/>
          <w:sz w:val="24"/>
          <w:szCs w:val="24"/>
        </w:rPr>
        <w:t>(    )</w:t>
      </w:r>
      <w:r w:rsidRPr="00C335CD">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Federal 14.133/21. </w:t>
      </w:r>
    </w:p>
    <w:p w14:paraId="752F7A74"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p>
    <w:p w14:paraId="39799E9D" w14:textId="77777777" w:rsidR="009238A7" w:rsidRPr="00C335CD" w:rsidRDefault="009238A7" w:rsidP="00C335CD">
      <w:pPr>
        <w:widowControl w:val="0"/>
        <w:tabs>
          <w:tab w:val="left" w:pos="284"/>
        </w:tabs>
        <w:autoSpaceDE w:val="0"/>
        <w:autoSpaceDN w:val="0"/>
        <w:adjustRightInd w:val="0"/>
        <w:spacing w:after="0" w:line="240" w:lineRule="auto"/>
        <w:rPr>
          <w:rFonts w:ascii="Garamond" w:hAnsi="Garamond"/>
          <w:sz w:val="24"/>
          <w:szCs w:val="24"/>
        </w:rPr>
      </w:pPr>
      <w:r w:rsidRPr="00C335CD">
        <w:rPr>
          <w:rFonts w:ascii="Garamond" w:hAnsi="Garamond"/>
          <w:sz w:val="24"/>
          <w:szCs w:val="24"/>
        </w:rPr>
        <w:t xml:space="preserve">(Observação: em caso afirmativo, assinalar a ressalva acima)                       </w:t>
      </w:r>
    </w:p>
    <w:p w14:paraId="09C6CB39" w14:textId="77777777" w:rsidR="009238A7" w:rsidRPr="00C335CD" w:rsidRDefault="009238A7" w:rsidP="00C335CD">
      <w:pPr>
        <w:widowControl w:val="0"/>
        <w:tabs>
          <w:tab w:val="left" w:pos="284"/>
        </w:tabs>
        <w:autoSpaceDE w:val="0"/>
        <w:autoSpaceDN w:val="0"/>
        <w:adjustRightInd w:val="0"/>
        <w:spacing w:after="0" w:line="240" w:lineRule="auto"/>
        <w:rPr>
          <w:rFonts w:ascii="Garamond" w:hAnsi="Garamond"/>
          <w:sz w:val="24"/>
          <w:szCs w:val="24"/>
        </w:rPr>
      </w:pPr>
    </w:p>
    <w:p w14:paraId="2A6F098C" w14:textId="77777777" w:rsidR="009238A7" w:rsidRPr="00C335CD" w:rsidRDefault="009238A7" w:rsidP="00C335CD">
      <w:pPr>
        <w:tabs>
          <w:tab w:val="left" w:pos="284"/>
        </w:tabs>
        <w:spacing w:after="0" w:line="240" w:lineRule="auto"/>
        <w:rPr>
          <w:rFonts w:ascii="Garamond" w:hAnsi="Garamond"/>
          <w:sz w:val="24"/>
          <w:szCs w:val="24"/>
        </w:rPr>
      </w:pPr>
      <w:r w:rsidRPr="00C335CD">
        <w:rPr>
          <w:rFonts w:ascii="Garamond" w:hAnsi="Garamond"/>
          <w:sz w:val="24"/>
          <w:szCs w:val="24"/>
        </w:rPr>
        <w:t>O signatário assume responsabilidade civil e criminal por eventual falsidade.</w:t>
      </w:r>
    </w:p>
    <w:p w14:paraId="00CE1069" w14:textId="77777777" w:rsidR="009238A7" w:rsidRPr="00C335CD" w:rsidRDefault="009238A7" w:rsidP="00C335CD">
      <w:pPr>
        <w:tabs>
          <w:tab w:val="left" w:pos="284"/>
        </w:tabs>
        <w:spacing w:after="0" w:line="240" w:lineRule="auto"/>
        <w:rPr>
          <w:rFonts w:ascii="Garamond" w:hAnsi="Garamond"/>
          <w:sz w:val="24"/>
          <w:szCs w:val="24"/>
        </w:rPr>
      </w:pPr>
    </w:p>
    <w:p w14:paraId="7C5849BB"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r w:rsidRPr="00C335CD">
        <w:rPr>
          <w:rFonts w:ascii="Garamond" w:hAnsi="Garamond"/>
          <w:sz w:val="24"/>
          <w:szCs w:val="24"/>
        </w:rPr>
        <w:t xml:space="preserve">                             ________________, __ de _____________ </w:t>
      </w:r>
      <w:proofErr w:type="spellStart"/>
      <w:r w:rsidRPr="00C335CD">
        <w:rPr>
          <w:rFonts w:ascii="Garamond" w:hAnsi="Garamond"/>
          <w:sz w:val="24"/>
          <w:szCs w:val="24"/>
        </w:rPr>
        <w:t>de</w:t>
      </w:r>
      <w:proofErr w:type="spellEnd"/>
      <w:r w:rsidRPr="00C335CD">
        <w:rPr>
          <w:rFonts w:ascii="Garamond" w:hAnsi="Garamond"/>
          <w:sz w:val="24"/>
          <w:szCs w:val="24"/>
        </w:rPr>
        <w:t xml:space="preserve"> 2025</w:t>
      </w:r>
    </w:p>
    <w:p w14:paraId="621196F9"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p>
    <w:p w14:paraId="57D9C691" w14:textId="77777777" w:rsidR="009238A7" w:rsidRPr="00C335CD" w:rsidRDefault="009238A7" w:rsidP="00C335CD">
      <w:pPr>
        <w:tabs>
          <w:tab w:val="left" w:pos="284"/>
        </w:tabs>
        <w:autoSpaceDE w:val="0"/>
        <w:autoSpaceDN w:val="0"/>
        <w:adjustRightInd w:val="0"/>
        <w:spacing w:after="0" w:line="240" w:lineRule="auto"/>
        <w:jc w:val="both"/>
        <w:rPr>
          <w:rFonts w:ascii="Garamond" w:hAnsi="Garamond"/>
          <w:sz w:val="24"/>
          <w:szCs w:val="24"/>
        </w:rPr>
      </w:pPr>
    </w:p>
    <w:p w14:paraId="58A38908"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________________________________________________</w:t>
      </w:r>
    </w:p>
    <w:p w14:paraId="14CCE860"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da empresa</w:t>
      </w:r>
    </w:p>
    <w:p w14:paraId="13FB7701"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Nome do representante legal da empresa</w:t>
      </w:r>
    </w:p>
    <w:p w14:paraId="311129D2" w14:textId="77777777" w:rsidR="009238A7" w:rsidRPr="00C335CD" w:rsidRDefault="009238A7" w:rsidP="00C335CD">
      <w:pPr>
        <w:tabs>
          <w:tab w:val="left" w:pos="284"/>
        </w:tabs>
        <w:spacing w:after="0" w:line="240" w:lineRule="auto"/>
        <w:jc w:val="center"/>
        <w:rPr>
          <w:rFonts w:ascii="Garamond" w:hAnsi="Garamond"/>
          <w:sz w:val="24"/>
          <w:szCs w:val="24"/>
        </w:rPr>
      </w:pPr>
      <w:r w:rsidRPr="00C335CD">
        <w:rPr>
          <w:rFonts w:ascii="Garamond" w:hAnsi="Garamond"/>
          <w:sz w:val="24"/>
          <w:szCs w:val="24"/>
        </w:rPr>
        <w:t>Assinatura representante legal da empresa</w:t>
      </w:r>
    </w:p>
    <w:p w14:paraId="7A7E2990" w14:textId="77777777" w:rsidR="009238A7" w:rsidRPr="00C335CD" w:rsidRDefault="009238A7" w:rsidP="00C335CD">
      <w:pPr>
        <w:tabs>
          <w:tab w:val="left" w:pos="284"/>
        </w:tabs>
        <w:spacing w:after="0" w:line="240" w:lineRule="auto"/>
        <w:rPr>
          <w:rFonts w:ascii="Garamond" w:hAnsi="Garamond"/>
          <w:sz w:val="24"/>
          <w:szCs w:val="24"/>
        </w:rPr>
      </w:pPr>
    </w:p>
    <w:p w14:paraId="550D7611" w14:textId="77777777" w:rsidR="009238A7" w:rsidRPr="00C335CD" w:rsidRDefault="009238A7" w:rsidP="00C335CD">
      <w:pPr>
        <w:tabs>
          <w:tab w:val="left" w:pos="284"/>
        </w:tabs>
        <w:spacing w:after="0" w:line="240" w:lineRule="auto"/>
        <w:rPr>
          <w:rFonts w:ascii="Garamond" w:hAnsi="Garamond"/>
          <w:sz w:val="24"/>
          <w:szCs w:val="24"/>
        </w:rPr>
      </w:pPr>
    </w:p>
    <w:p w14:paraId="007754A7" w14:textId="77777777" w:rsidR="009238A7" w:rsidRPr="00C335CD" w:rsidRDefault="009238A7" w:rsidP="00C335CD">
      <w:pPr>
        <w:tabs>
          <w:tab w:val="left" w:pos="284"/>
        </w:tabs>
        <w:spacing w:after="0" w:line="240" w:lineRule="auto"/>
        <w:rPr>
          <w:rFonts w:ascii="Garamond" w:hAnsi="Garamond"/>
          <w:sz w:val="24"/>
          <w:szCs w:val="24"/>
        </w:rPr>
      </w:pPr>
    </w:p>
    <w:p w14:paraId="7CF74269" w14:textId="77777777" w:rsidR="009238A7" w:rsidRPr="00C335CD" w:rsidRDefault="009238A7" w:rsidP="00C335CD">
      <w:pPr>
        <w:tabs>
          <w:tab w:val="left" w:pos="284"/>
        </w:tabs>
        <w:spacing w:after="0" w:line="240" w:lineRule="auto"/>
        <w:rPr>
          <w:rFonts w:ascii="Garamond" w:hAnsi="Garamond"/>
          <w:sz w:val="24"/>
          <w:szCs w:val="24"/>
        </w:rPr>
      </w:pPr>
    </w:p>
    <w:p w14:paraId="34BBBBBE" w14:textId="77777777" w:rsidR="009238A7" w:rsidRPr="00C335CD" w:rsidRDefault="009238A7" w:rsidP="00C335CD">
      <w:pPr>
        <w:tabs>
          <w:tab w:val="left" w:pos="284"/>
        </w:tabs>
        <w:spacing w:after="0" w:line="240" w:lineRule="auto"/>
        <w:rPr>
          <w:rFonts w:ascii="Garamond" w:hAnsi="Garamond"/>
          <w:sz w:val="24"/>
          <w:szCs w:val="24"/>
        </w:rPr>
      </w:pPr>
    </w:p>
    <w:p w14:paraId="211E484F" w14:textId="77777777" w:rsidR="009238A7" w:rsidRPr="00C335CD" w:rsidRDefault="009238A7" w:rsidP="00C335CD">
      <w:pPr>
        <w:tabs>
          <w:tab w:val="left" w:pos="284"/>
        </w:tabs>
        <w:spacing w:after="0" w:line="240" w:lineRule="auto"/>
        <w:jc w:val="center"/>
        <w:rPr>
          <w:rFonts w:ascii="Garamond" w:hAnsi="Garamond"/>
          <w:b/>
          <w:bCs/>
          <w:sz w:val="24"/>
          <w:szCs w:val="24"/>
        </w:rPr>
      </w:pPr>
    </w:p>
    <w:p w14:paraId="21C8C1D6" w14:textId="77777777" w:rsidR="009238A7" w:rsidRDefault="009238A7" w:rsidP="00C335CD">
      <w:pPr>
        <w:tabs>
          <w:tab w:val="left" w:pos="284"/>
        </w:tabs>
        <w:spacing w:after="0" w:line="240" w:lineRule="auto"/>
        <w:jc w:val="center"/>
        <w:rPr>
          <w:rFonts w:ascii="Garamond" w:hAnsi="Garamond"/>
          <w:b/>
          <w:bCs/>
          <w:sz w:val="24"/>
          <w:szCs w:val="24"/>
        </w:rPr>
      </w:pPr>
    </w:p>
    <w:p w14:paraId="1D04B9B9" w14:textId="77777777" w:rsidR="00C335CD" w:rsidRDefault="00C335CD" w:rsidP="00C335CD">
      <w:pPr>
        <w:tabs>
          <w:tab w:val="left" w:pos="284"/>
        </w:tabs>
        <w:spacing w:after="0" w:line="240" w:lineRule="auto"/>
        <w:jc w:val="center"/>
        <w:rPr>
          <w:rFonts w:ascii="Garamond" w:hAnsi="Garamond"/>
          <w:b/>
          <w:bCs/>
          <w:sz w:val="24"/>
          <w:szCs w:val="24"/>
        </w:rPr>
      </w:pPr>
    </w:p>
    <w:p w14:paraId="4EC4FDB3" w14:textId="77777777" w:rsidR="00C335CD" w:rsidRPr="00C335CD" w:rsidRDefault="00C335CD" w:rsidP="00C335CD">
      <w:pPr>
        <w:tabs>
          <w:tab w:val="left" w:pos="284"/>
        </w:tabs>
        <w:spacing w:after="0" w:line="240" w:lineRule="auto"/>
        <w:jc w:val="center"/>
        <w:rPr>
          <w:rFonts w:ascii="Garamond" w:hAnsi="Garamond"/>
          <w:b/>
          <w:bCs/>
          <w:sz w:val="24"/>
          <w:szCs w:val="24"/>
        </w:rPr>
      </w:pPr>
    </w:p>
    <w:p w14:paraId="2DC0FEFE" w14:textId="77777777" w:rsidR="009238A7" w:rsidRPr="00C335CD" w:rsidRDefault="009238A7" w:rsidP="00C335CD">
      <w:pPr>
        <w:tabs>
          <w:tab w:val="left" w:pos="284"/>
        </w:tabs>
        <w:spacing w:after="0" w:line="240" w:lineRule="auto"/>
        <w:jc w:val="center"/>
        <w:rPr>
          <w:rFonts w:ascii="Garamond" w:hAnsi="Garamond"/>
          <w:b/>
          <w:bCs/>
          <w:sz w:val="24"/>
          <w:szCs w:val="24"/>
        </w:rPr>
      </w:pPr>
      <w:r w:rsidRPr="00C335CD">
        <w:rPr>
          <w:rFonts w:ascii="Garamond" w:hAnsi="Garamond"/>
          <w:b/>
          <w:bCs/>
          <w:sz w:val="24"/>
          <w:szCs w:val="24"/>
        </w:rPr>
        <w:t>ANEXO IV – MODELO DE PROPOSTA</w:t>
      </w:r>
    </w:p>
    <w:p w14:paraId="60031E5A" w14:textId="77777777" w:rsidR="009238A7" w:rsidRPr="00C335CD" w:rsidRDefault="009238A7" w:rsidP="00C335CD">
      <w:pPr>
        <w:spacing w:after="0" w:line="240" w:lineRule="auto"/>
        <w:rPr>
          <w:rFonts w:ascii="Garamond" w:hAnsi="Garamond"/>
          <w:b/>
          <w:bCs/>
          <w:sz w:val="24"/>
          <w:szCs w:val="24"/>
          <w:u w:val="single"/>
        </w:rPr>
      </w:pPr>
    </w:p>
    <w:p w14:paraId="72B058DB" w14:textId="77777777" w:rsidR="009238A7" w:rsidRPr="00C335CD" w:rsidRDefault="009238A7" w:rsidP="00C335CD">
      <w:pPr>
        <w:spacing w:after="0" w:line="240" w:lineRule="auto"/>
        <w:rPr>
          <w:rFonts w:ascii="Garamond" w:hAnsi="Garamond"/>
          <w:b/>
          <w:bCs/>
          <w:sz w:val="24"/>
          <w:szCs w:val="24"/>
          <w:u w:val="single"/>
        </w:rPr>
      </w:pPr>
    </w:p>
    <w:tbl>
      <w:tblPr>
        <w:tblW w:w="950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05"/>
        <w:gridCol w:w="2108"/>
        <w:gridCol w:w="126"/>
        <w:gridCol w:w="572"/>
        <w:gridCol w:w="871"/>
        <w:gridCol w:w="1063"/>
        <w:gridCol w:w="861"/>
        <w:gridCol w:w="1598"/>
      </w:tblGrid>
      <w:tr w:rsidR="009238A7" w:rsidRPr="00C335CD" w14:paraId="2A14941D" w14:textId="77777777" w:rsidTr="000A571E">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24DB48E" w14:textId="77777777" w:rsidR="009238A7" w:rsidRPr="00C335CD" w:rsidRDefault="009238A7" w:rsidP="00C335CD">
            <w:pPr>
              <w:pStyle w:val="TableParagraph"/>
              <w:jc w:val="both"/>
              <w:rPr>
                <w:rFonts w:ascii="Garamond" w:eastAsia="Calibri" w:hAnsi="Garamond"/>
                <w:b/>
                <w:sz w:val="24"/>
                <w:szCs w:val="24"/>
              </w:rPr>
            </w:pPr>
            <w:r w:rsidRPr="00C335CD">
              <w:rPr>
                <w:rFonts w:ascii="Garamond" w:eastAsia="Calibri" w:hAnsi="Garamond"/>
                <w:b/>
                <w:sz w:val="24"/>
                <w:szCs w:val="24"/>
              </w:rPr>
              <w:t>DADOS</w:t>
            </w:r>
            <w:r w:rsidRPr="00C335CD">
              <w:rPr>
                <w:rFonts w:ascii="Garamond" w:eastAsia="Calibri" w:hAnsi="Garamond"/>
                <w:b/>
                <w:spacing w:val="-1"/>
                <w:sz w:val="24"/>
                <w:szCs w:val="24"/>
              </w:rPr>
              <w:t xml:space="preserve"> </w:t>
            </w:r>
            <w:r w:rsidRPr="00C335CD">
              <w:rPr>
                <w:rFonts w:ascii="Garamond" w:eastAsia="Calibri" w:hAnsi="Garamond"/>
                <w:b/>
                <w:sz w:val="24"/>
                <w:szCs w:val="24"/>
              </w:rPr>
              <w:t>DA</w:t>
            </w:r>
            <w:r w:rsidRPr="00C335CD">
              <w:rPr>
                <w:rFonts w:ascii="Garamond" w:eastAsia="Calibri" w:hAnsi="Garamond"/>
                <w:b/>
                <w:spacing w:val="-8"/>
                <w:sz w:val="24"/>
                <w:szCs w:val="24"/>
              </w:rPr>
              <w:t xml:space="preserve"> </w:t>
            </w:r>
            <w:r w:rsidRPr="00C335CD">
              <w:rPr>
                <w:rFonts w:ascii="Garamond" w:eastAsia="Calibri" w:hAnsi="Garamond"/>
                <w:b/>
                <w:sz w:val="24"/>
                <w:szCs w:val="24"/>
              </w:rPr>
              <w:t>LICITANTE</w:t>
            </w:r>
          </w:p>
        </w:tc>
      </w:tr>
      <w:tr w:rsidR="009238A7" w:rsidRPr="00C335CD" w14:paraId="21B1BAE6" w14:textId="77777777" w:rsidTr="000A571E">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7282DEFE"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RAZÃO</w:t>
            </w:r>
            <w:r w:rsidRPr="00C335CD">
              <w:rPr>
                <w:rFonts w:ascii="Garamond" w:eastAsia="Calibri" w:hAnsi="Garamond"/>
                <w:spacing w:val="-1"/>
                <w:sz w:val="24"/>
                <w:szCs w:val="24"/>
              </w:rPr>
              <w:t xml:space="preserve"> </w:t>
            </w:r>
            <w:r w:rsidRPr="00C335CD">
              <w:rPr>
                <w:rFonts w:ascii="Garamond" w:eastAsia="Calibri" w:hAnsi="Garamond"/>
                <w:sz w:val="24"/>
                <w:szCs w:val="24"/>
              </w:rPr>
              <w:t>SOCIAL:</w:t>
            </w:r>
          </w:p>
        </w:tc>
      </w:tr>
      <w:tr w:rsidR="009238A7" w:rsidRPr="00C335CD" w14:paraId="12E66BBB" w14:textId="77777777" w:rsidTr="000A571E">
        <w:trPr>
          <w:trHeight w:val="292"/>
        </w:trPr>
        <w:tc>
          <w:tcPr>
            <w:tcW w:w="4411" w:type="dxa"/>
            <w:gridSpan w:val="2"/>
            <w:tcBorders>
              <w:top w:val="single" w:sz="4" w:space="0" w:color="000000"/>
              <w:left w:val="single" w:sz="4" w:space="0" w:color="000000"/>
              <w:bottom w:val="single" w:sz="4" w:space="0" w:color="000000"/>
              <w:right w:val="single" w:sz="4" w:space="0" w:color="000000"/>
            </w:tcBorders>
            <w:hideMark/>
          </w:tcPr>
          <w:p w14:paraId="3A5BD083"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CNPJ:</w:t>
            </w:r>
          </w:p>
        </w:tc>
        <w:tc>
          <w:tcPr>
            <w:tcW w:w="5087" w:type="dxa"/>
            <w:gridSpan w:val="6"/>
            <w:tcBorders>
              <w:top w:val="single" w:sz="4" w:space="0" w:color="000000"/>
              <w:left w:val="single" w:sz="4" w:space="0" w:color="000000"/>
              <w:bottom w:val="single" w:sz="4" w:space="0" w:color="000000"/>
              <w:right w:val="single" w:sz="4" w:space="0" w:color="000000"/>
            </w:tcBorders>
            <w:hideMark/>
          </w:tcPr>
          <w:p w14:paraId="6F5B0BF3"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I</w:t>
            </w:r>
            <w:r w:rsidRPr="00C335CD">
              <w:rPr>
                <w:rFonts w:ascii="Garamond" w:eastAsia="Calibri" w:hAnsi="Garamond"/>
                <w:spacing w:val="-1"/>
                <w:sz w:val="24"/>
                <w:szCs w:val="24"/>
              </w:rPr>
              <w:t xml:space="preserve"> </w:t>
            </w:r>
            <w:r w:rsidRPr="00C335CD">
              <w:rPr>
                <w:rFonts w:ascii="Garamond" w:eastAsia="Calibri" w:hAnsi="Garamond"/>
                <w:sz w:val="24"/>
                <w:szCs w:val="24"/>
              </w:rPr>
              <w:t>ESTADUAL:</w:t>
            </w:r>
          </w:p>
        </w:tc>
      </w:tr>
      <w:tr w:rsidR="009238A7" w:rsidRPr="00C335CD" w14:paraId="4EA5760A" w14:textId="77777777" w:rsidTr="000A571E">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2CBFA18D"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ENDEREÇO:</w:t>
            </w:r>
          </w:p>
        </w:tc>
      </w:tr>
      <w:tr w:rsidR="009238A7" w:rsidRPr="00C335CD" w14:paraId="3FC30CCD" w14:textId="77777777" w:rsidTr="000A571E">
        <w:trPr>
          <w:trHeight w:val="292"/>
        </w:trPr>
        <w:tc>
          <w:tcPr>
            <w:tcW w:w="5979" w:type="dxa"/>
            <w:gridSpan w:val="5"/>
            <w:tcBorders>
              <w:top w:val="single" w:sz="4" w:space="0" w:color="000000"/>
              <w:left w:val="single" w:sz="4" w:space="0" w:color="000000"/>
              <w:bottom w:val="single" w:sz="4" w:space="0" w:color="000000"/>
              <w:right w:val="single" w:sz="4" w:space="0" w:color="000000"/>
            </w:tcBorders>
            <w:hideMark/>
          </w:tcPr>
          <w:p w14:paraId="3CAE32FA"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CIDADE:</w:t>
            </w:r>
          </w:p>
        </w:tc>
        <w:tc>
          <w:tcPr>
            <w:tcW w:w="1922" w:type="dxa"/>
            <w:gridSpan w:val="2"/>
            <w:tcBorders>
              <w:top w:val="single" w:sz="4" w:space="0" w:color="000000"/>
              <w:left w:val="single" w:sz="4" w:space="0" w:color="000000"/>
              <w:bottom w:val="single" w:sz="4" w:space="0" w:color="000000"/>
              <w:right w:val="single" w:sz="4" w:space="0" w:color="000000"/>
            </w:tcBorders>
            <w:hideMark/>
          </w:tcPr>
          <w:p w14:paraId="01E67664"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ESTADO:</w:t>
            </w:r>
          </w:p>
        </w:tc>
        <w:tc>
          <w:tcPr>
            <w:tcW w:w="1597" w:type="dxa"/>
            <w:tcBorders>
              <w:top w:val="single" w:sz="4" w:space="0" w:color="000000"/>
              <w:left w:val="single" w:sz="4" w:space="0" w:color="000000"/>
              <w:bottom w:val="single" w:sz="4" w:space="0" w:color="000000"/>
              <w:right w:val="single" w:sz="4" w:space="0" w:color="000000"/>
            </w:tcBorders>
            <w:hideMark/>
          </w:tcPr>
          <w:p w14:paraId="01589E71"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CEP:</w:t>
            </w:r>
          </w:p>
        </w:tc>
      </w:tr>
      <w:tr w:rsidR="009238A7" w:rsidRPr="00C335CD" w14:paraId="40BCF96C" w14:textId="77777777" w:rsidTr="000A571E">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38CEE457"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TELEFONE: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741ABC76"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E-MAIL:</w:t>
            </w:r>
          </w:p>
        </w:tc>
      </w:tr>
      <w:tr w:rsidR="009238A7" w:rsidRPr="00C335CD" w14:paraId="61F5BE48" w14:textId="77777777" w:rsidTr="000A571E">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2CB97622" w14:textId="77777777" w:rsidR="009238A7" w:rsidRPr="00C335CD" w:rsidRDefault="009238A7" w:rsidP="00C335CD">
            <w:pPr>
              <w:pStyle w:val="TableParagraph"/>
              <w:jc w:val="both"/>
              <w:rPr>
                <w:rFonts w:ascii="Garamond" w:eastAsia="Calibri" w:hAnsi="Garamond"/>
                <w:b/>
                <w:bCs/>
                <w:sz w:val="24"/>
                <w:szCs w:val="24"/>
              </w:rPr>
            </w:pPr>
            <w:r w:rsidRPr="00C335CD">
              <w:rPr>
                <w:rFonts w:ascii="Garamond" w:eastAsia="Calibri" w:hAnsi="Garamond"/>
                <w:b/>
                <w:bCs/>
                <w:sz w:val="24"/>
                <w:szCs w:val="24"/>
              </w:rPr>
              <w:t>RESPONSÁVEL PELA ASSINATURA DO CONTRATO</w:t>
            </w:r>
          </w:p>
        </w:tc>
      </w:tr>
      <w:tr w:rsidR="009238A7" w:rsidRPr="00C335CD" w14:paraId="1AC4B419" w14:textId="77777777" w:rsidTr="000A571E">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2B91B862"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NOME:</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105B547B"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CPF:</w:t>
            </w:r>
          </w:p>
        </w:tc>
      </w:tr>
      <w:tr w:rsidR="009238A7" w:rsidRPr="00C335CD" w14:paraId="4311C81E" w14:textId="77777777" w:rsidTr="000A571E">
        <w:trPr>
          <w:trHeight w:val="290"/>
        </w:trPr>
        <w:tc>
          <w:tcPr>
            <w:tcW w:w="4537" w:type="dxa"/>
            <w:gridSpan w:val="3"/>
            <w:tcBorders>
              <w:top w:val="single" w:sz="4" w:space="0" w:color="000000"/>
              <w:left w:val="single" w:sz="4" w:space="0" w:color="000000"/>
              <w:bottom w:val="single" w:sz="4" w:space="0" w:color="000000"/>
              <w:right w:val="single" w:sz="4" w:space="0" w:color="000000"/>
            </w:tcBorders>
            <w:hideMark/>
          </w:tcPr>
          <w:p w14:paraId="073DEC84"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RG:</w:t>
            </w:r>
          </w:p>
        </w:tc>
        <w:tc>
          <w:tcPr>
            <w:tcW w:w="4961" w:type="dxa"/>
            <w:gridSpan w:val="5"/>
            <w:tcBorders>
              <w:top w:val="single" w:sz="4" w:space="0" w:color="000000"/>
              <w:left w:val="single" w:sz="4" w:space="0" w:color="000000"/>
              <w:bottom w:val="single" w:sz="4" w:space="0" w:color="000000"/>
              <w:right w:val="single" w:sz="4" w:space="0" w:color="000000"/>
            </w:tcBorders>
            <w:hideMark/>
          </w:tcPr>
          <w:p w14:paraId="6DA737BA"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ENCEREÇO:</w:t>
            </w:r>
          </w:p>
        </w:tc>
      </w:tr>
      <w:tr w:rsidR="009238A7" w:rsidRPr="00C335CD" w14:paraId="02A0414E" w14:textId="77777777" w:rsidTr="000A571E">
        <w:trPr>
          <w:trHeight w:val="290"/>
        </w:trPr>
        <w:tc>
          <w:tcPr>
            <w:tcW w:w="9498" w:type="dxa"/>
            <w:gridSpan w:val="8"/>
            <w:tcBorders>
              <w:top w:val="single" w:sz="4" w:space="0" w:color="000000"/>
              <w:left w:val="single" w:sz="4" w:space="0" w:color="000000"/>
              <w:bottom w:val="single" w:sz="4" w:space="0" w:color="000000"/>
              <w:right w:val="single" w:sz="4" w:space="0" w:color="000000"/>
            </w:tcBorders>
            <w:hideMark/>
          </w:tcPr>
          <w:p w14:paraId="1C36EFF5" w14:textId="77777777" w:rsidR="009238A7" w:rsidRPr="00C335CD" w:rsidRDefault="009238A7" w:rsidP="00C335CD">
            <w:pPr>
              <w:pStyle w:val="TableParagraph"/>
              <w:jc w:val="both"/>
              <w:rPr>
                <w:rFonts w:ascii="Garamond" w:eastAsia="Calibri" w:hAnsi="Garamond"/>
                <w:b/>
                <w:sz w:val="24"/>
                <w:szCs w:val="24"/>
              </w:rPr>
            </w:pPr>
            <w:r w:rsidRPr="00C335CD">
              <w:rPr>
                <w:rFonts w:ascii="Garamond" w:eastAsia="Calibri" w:hAnsi="Garamond"/>
                <w:b/>
                <w:sz w:val="24"/>
                <w:szCs w:val="24"/>
              </w:rPr>
              <w:t>PARA</w:t>
            </w:r>
            <w:r w:rsidRPr="00C335CD">
              <w:rPr>
                <w:rFonts w:ascii="Garamond" w:eastAsia="Calibri" w:hAnsi="Garamond"/>
                <w:b/>
                <w:spacing w:val="-7"/>
                <w:sz w:val="24"/>
                <w:szCs w:val="24"/>
              </w:rPr>
              <w:t xml:space="preserve"> </w:t>
            </w:r>
            <w:r w:rsidRPr="00C335CD">
              <w:rPr>
                <w:rFonts w:ascii="Garamond" w:eastAsia="Calibri" w:hAnsi="Garamond"/>
                <w:b/>
                <w:sz w:val="24"/>
                <w:szCs w:val="24"/>
              </w:rPr>
              <w:t>PAGAMENTO</w:t>
            </w:r>
            <w:r w:rsidRPr="00C335CD">
              <w:rPr>
                <w:rFonts w:ascii="Garamond" w:eastAsia="Calibri" w:hAnsi="Garamond"/>
                <w:b/>
                <w:spacing w:val="1"/>
                <w:sz w:val="24"/>
                <w:szCs w:val="24"/>
              </w:rPr>
              <w:t xml:space="preserve"> </w:t>
            </w:r>
            <w:r w:rsidRPr="00C335CD">
              <w:rPr>
                <w:rFonts w:ascii="Garamond" w:eastAsia="Calibri" w:hAnsi="Garamond"/>
                <w:b/>
                <w:sz w:val="24"/>
                <w:szCs w:val="24"/>
              </w:rPr>
              <w:t>VIA</w:t>
            </w:r>
            <w:r w:rsidRPr="00C335CD">
              <w:rPr>
                <w:rFonts w:ascii="Garamond" w:eastAsia="Calibri" w:hAnsi="Garamond"/>
                <w:b/>
                <w:spacing w:val="-2"/>
                <w:sz w:val="24"/>
                <w:szCs w:val="24"/>
              </w:rPr>
              <w:t xml:space="preserve"> </w:t>
            </w:r>
            <w:r w:rsidRPr="00C335CD">
              <w:rPr>
                <w:rFonts w:ascii="Garamond" w:eastAsia="Calibri" w:hAnsi="Garamond"/>
                <w:b/>
                <w:sz w:val="24"/>
                <w:szCs w:val="24"/>
              </w:rPr>
              <w:t>SISTEMA</w:t>
            </w:r>
            <w:r w:rsidRPr="00C335CD">
              <w:rPr>
                <w:rFonts w:ascii="Garamond" w:eastAsia="Calibri" w:hAnsi="Garamond"/>
                <w:b/>
                <w:spacing w:val="-7"/>
                <w:sz w:val="24"/>
                <w:szCs w:val="24"/>
              </w:rPr>
              <w:t xml:space="preserve"> </w:t>
            </w:r>
            <w:r w:rsidRPr="00C335CD">
              <w:rPr>
                <w:rFonts w:ascii="Garamond" w:eastAsia="Calibri" w:hAnsi="Garamond"/>
                <w:b/>
                <w:sz w:val="24"/>
                <w:szCs w:val="24"/>
              </w:rPr>
              <w:t>BANCÁRIO</w:t>
            </w:r>
          </w:p>
        </w:tc>
      </w:tr>
      <w:tr w:rsidR="009238A7" w:rsidRPr="00C335CD" w14:paraId="284B4448" w14:textId="77777777" w:rsidTr="000A571E">
        <w:trPr>
          <w:trHeight w:val="292"/>
        </w:trPr>
        <w:tc>
          <w:tcPr>
            <w:tcW w:w="2304" w:type="dxa"/>
            <w:tcBorders>
              <w:top w:val="single" w:sz="4" w:space="0" w:color="000000"/>
              <w:left w:val="single" w:sz="4" w:space="0" w:color="000000"/>
              <w:bottom w:val="single" w:sz="4" w:space="0" w:color="000000"/>
              <w:right w:val="single" w:sz="4" w:space="0" w:color="000000"/>
            </w:tcBorders>
            <w:hideMark/>
          </w:tcPr>
          <w:p w14:paraId="58F602C2"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Nº BANCO:</w:t>
            </w:r>
          </w:p>
        </w:tc>
        <w:tc>
          <w:tcPr>
            <w:tcW w:w="2805" w:type="dxa"/>
            <w:gridSpan w:val="3"/>
            <w:tcBorders>
              <w:top w:val="single" w:sz="4" w:space="0" w:color="000000"/>
              <w:left w:val="single" w:sz="4" w:space="0" w:color="000000"/>
              <w:bottom w:val="single" w:sz="4" w:space="0" w:color="000000"/>
              <w:right w:val="single" w:sz="4" w:space="0" w:color="000000"/>
            </w:tcBorders>
            <w:hideMark/>
          </w:tcPr>
          <w:p w14:paraId="70D4B9DF"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BANCO:</w:t>
            </w:r>
          </w:p>
        </w:tc>
        <w:tc>
          <w:tcPr>
            <w:tcW w:w="1932" w:type="dxa"/>
            <w:gridSpan w:val="2"/>
            <w:tcBorders>
              <w:top w:val="single" w:sz="4" w:space="0" w:color="000000"/>
              <w:left w:val="single" w:sz="4" w:space="0" w:color="000000"/>
              <w:bottom w:val="single" w:sz="4" w:space="0" w:color="000000"/>
              <w:right w:val="single" w:sz="4" w:space="0" w:color="000000"/>
            </w:tcBorders>
            <w:hideMark/>
          </w:tcPr>
          <w:p w14:paraId="2BEB9859"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AG:</w:t>
            </w:r>
          </w:p>
        </w:tc>
        <w:tc>
          <w:tcPr>
            <w:tcW w:w="2457" w:type="dxa"/>
            <w:gridSpan w:val="2"/>
            <w:tcBorders>
              <w:top w:val="single" w:sz="4" w:space="0" w:color="000000"/>
              <w:left w:val="single" w:sz="4" w:space="0" w:color="000000"/>
              <w:bottom w:val="single" w:sz="4" w:space="0" w:color="000000"/>
              <w:right w:val="single" w:sz="4" w:space="0" w:color="000000"/>
            </w:tcBorders>
            <w:hideMark/>
          </w:tcPr>
          <w:p w14:paraId="08405D63" w14:textId="77777777" w:rsidR="009238A7" w:rsidRPr="00C335CD" w:rsidRDefault="009238A7" w:rsidP="00C335CD">
            <w:pPr>
              <w:pStyle w:val="TableParagraph"/>
              <w:jc w:val="both"/>
              <w:rPr>
                <w:rFonts w:ascii="Garamond" w:eastAsia="Calibri" w:hAnsi="Garamond"/>
                <w:sz w:val="24"/>
                <w:szCs w:val="24"/>
              </w:rPr>
            </w:pPr>
            <w:r w:rsidRPr="00C335CD">
              <w:rPr>
                <w:rFonts w:ascii="Garamond" w:eastAsia="Calibri" w:hAnsi="Garamond"/>
                <w:sz w:val="24"/>
                <w:szCs w:val="24"/>
              </w:rPr>
              <w:t>CONTA:</w:t>
            </w:r>
          </w:p>
        </w:tc>
      </w:tr>
    </w:tbl>
    <w:p w14:paraId="6A87432A" w14:textId="77777777" w:rsidR="009238A7" w:rsidRPr="00C335CD" w:rsidRDefault="009238A7" w:rsidP="00C335CD">
      <w:pPr>
        <w:pStyle w:val="Corpodetexto"/>
        <w:spacing w:after="0" w:line="240" w:lineRule="auto"/>
        <w:rPr>
          <w:rFonts w:ascii="Garamond" w:hAnsi="Garamond"/>
          <w:sz w:val="24"/>
          <w:szCs w:val="24"/>
        </w:rPr>
      </w:pPr>
    </w:p>
    <w:p w14:paraId="62288742" w14:textId="77777777" w:rsidR="009238A7" w:rsidRPr="00C335CD" w:rsidRDefault="009238A7" w:rsidP="00C335CD">
      <w:pPr>
        <w:pStyle w:val="Corpodetexto"/>
        <w:spacing w:after="0" w:line="240" w:lineRule="auto"/>
        <w:rPr>
          <w:rFonts w:ascii="Garamond" w:hAnsi="Garamond"/>
          <w:sz w:val="24"/>
          <w:szCs w:val="24"/>
        </w:rPr>
      </w:pPr>
    </w:p>
    <w:p w14:paraId="47D9E97C" w14:textId="77777777" w:rsidR="009238A7" w:rsidRPr="00C335CD" w:rsidRDefault="009238A7" w:rsidP="00C335CD">
      <w:pPr>
        <w:pStyle w:val="Corpodetexto"/>
        <w:spacing w:after="0" w:line="240" w:lineRule="auto"/>
        <w:rPr>
          <w:rFonts w:ascii="Garamond" w:hAnsi="Garamond"/>
          <w:sz w:val="24"/>
          <w:szCs w:val="24"/>
        </w:rPr>
      </w:pPr>
      <w:r w:rsidRPr="00C335CD">
        <w:rPr>
          <w:rFonts w:ascii="Garamond" w:hAnsi="Garamond"/>
          <w:sz w:val="24"/>
          <w:szCs w:val="24"/>
        </w:rPr>
        <w:t>Prezado</w:t>
      </w:r>
      <w:r w:rsidRPr="00C335CD">
        <w:rPr>
          <w:rFonts w:ascii="Garamond" w:hAnsi="Garamond"/>
          <w:spacing w:val="-2"/>
          <w:sz w:val="24"/>
          <w:szCs w:val="24"/>
        </w:rPr>
        <w:t xml:space="preserve"> </w:t>
      </w:r>
      <w:r w:rsidRPr="00C335CD">
        <w:rPr>
          <w:rFonts w:ascii="Garamond" w:hAnsi="Garamond"/>
          <w:sz w:val="24"/>
          <w:szCs w:val="24"/>
        </w:rPr>
        <w:t xml:space="preserve">Senhor, </w:t>
      </w:r>
    </w:p>
    <w:p w14:paraId="0DDF1337" w14:textId="77777777" w:rsidR="009238A7" w:rsidRPr="00C335CD" w:rsidRDefault="009238A7" w:rsidP="00C335CD">
      <w:pPr>
        <w:pStyle w:val="Nivel2"/>
        <w:numPr>
          <w:ilvl w:val="0"/>
          <w:numId w:val="0"/>
        </w:numPr>
        <w:spacing w:before="0" w:after="0" w:line="240" w:lineRule="auto"/>
        <w:rPr>
          <w:rFonts w:ascii="Garamond" w:hAnsi="Garamond" w:cs="Times New Roman"/>
          <w:sz w:val="24"/>
          <w:szCs w:val="24"/>
        </w:rPr>
      </w:pPr>
      <w:r w:rsidRPr="00C335CD">
        <w:rPr>
          <w:rFonts w:ascii="Garamond" w:hAnsi="Garamond" w:cs="Times New Roman"/>
          <w:sz w:val="24"/>
          <w:szCs w:val="24"/>
        </w:rPr>
        <w:t>Venho através deste, apresentar proposta a prefeitura municipal para credenciamento e cadastramento de reserva de pessoa jurídica, para prestação de serviços na função de cuidador e auxiliar de cuidador de pessoas com deficiência sem vínculos familiares, durante o ano de 2025, conforme disposições constantes neste instrumento e seus anexos.</w:t>
      </w:r>
    </w:p>
    <w:p w14:paraId="41F0DE4D" w14:textId="77777777" w:rsidR="009238A7" w:rsidRPr="00C335CD" w:rsidRDefault="009238A7" w:rsidP="00C335CD">
      <w:pPr>
        <w:pStyle w:val="Nivel2"/>
        <w:numPr>
          <w:ilvl w:val="0"/>
          <w:numId w:val="0"/>
        </w:numPr>
        <w:tabs>
          <w:tab w:val="left" w:pos="426"/>
        </w:tabs>
        <w:spacing w:before="0" w:after="0" w:line="240" w:lineRule="auto"/>
        <w:rPr>
          <w:rFonts w:ascii="Garamond" w:hAnsi="Garamond" w:cs="Times New Roman"/>
          <w:b/>
          <w:sz w:val="24"/>
          <w:szCs w:val="24"/>
        </w:rPr>
      </w:pP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3686"/>
        <w:gridCol w:w="1087"/>
        <w:gridCol w:w="1468"/>
        <w:gridCol w:w="1158"/>
        <w:gridCol w:w="1302"/>
      </w:tblGrid>
      <w:tr w:rsidR="009238A7" w:rsidRPr="00C335CD" w14:paraId="6BC4BA01" w14:textId="77777777" w:rsidTr="000A571E">
        <w:trPr>
          <w:trHeight w:val="552"/>
        </w:trPr>
        <w:tc>
          <w:tcPr>
            <w:tcW w:w="675" w:type="dxa"/>
          </w:tcPr>
          <w:p w14:paraId="508D0816"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rPr>
            </w:pPr>
            <w:proofErr w:type="spellStart"/>
            <w:r w:rsidRPr="00C335CD">
              <w:rPr>
                <w:rFonts w:ascii="Garamond" w:hAnsi="Garamond" w:cs="Times New Roman"/>
                <w:b/>
              </w:rPr>
              <w:t>Seq</w:t>
            </w:r>
            <w:proofErr w:type="spellEnd"/>
          </w:p>
        </w:tc>
        <w:tc>
          <w:tcPr>
            <w:tcW w:w="3686" w:type="dxa"/>
          </w:tcPr>
          <w:p w14:paraId="4D7C2535"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b/>
              </w:rPr>
            </w:pPr>
            <w:r w:rsidRPr="00C335CD">
              <w:rPr>
                <w:rFonts w:ascii="Garamond" w:hAnsi="Garamond" w:cs="Times New Roman"/>
                <w:b/>
              </w:rPr>
              <w:t xml:space="preserve">Descrição </w:t>
            </w:r>
          </w:p>
        </w:tc>
        <w:tc>
          <w:tcPr>
            <w:tcW w:w="1087" w:type="dxa"/>
          </w:tcPr>
          <w:p w14:paraId="2EAC4DB4" w14:textId="77777777" w:rsidR="009238A7" w:rsidRPr="00C335CD" w:rsidRDefault="009238A7" w:rsidP="00C335CD">
            <w:pPr>
              <w:pStyle w:val="Standard"/>
              <w:tabs>
                <w:tab w:val="left" w:pos="766"/>
                <w:tab w:val="left" w:pos="867"/>
                <w:tab w:val="left" w:pos="1167"/>
                <w:tab w:val="left" w:pos="1422"/>
                <w:tab w:val="left" w:pos="1677"/>
                <w:tab w:val="left" w:pos="1992"/>
                <w:tab w:val="left" w:pos="2247"/>
                <w:tab w:val="left" w:leader="underscore" w:pos="7363"/>
              </w:tabs>
              <w:ind w:left="-85"/>
              <w:jc w:val="center"/>
              <w:rPr>
                <w:rFonts w:ascii="Garamond" w:hAnsi="Garamond" w:cs="Times New Roman"/>
                <w:b/>
              </w:rPr>
            </w:pPr>
            <w:r w:rsidRPr="00C335CD">
              <w:rPr>
                <w:rFonts w:ascii="Garamond" w:hAnsi="Garamond" w:cs="Times New Roman"/>
                <w:b/>
              </w:rPr>
              <w:t>nº vagas</w:t>
            </w:r>
          </w:p>
        </w:tc>
        <w:tc>
          <w:tcPr>
            <w:tcW w:w="1468" w:type="dxa"/>
          </w:tcPr>
          <w:p w14:paraId="232DB800"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ind w:left="-107"/>
              <w:jc w:val="center"/>
              <w:rPr>
                <w:rFonts w:ascii="Garamond" w:hAnsi="Garamond" w:cs="Times New Roman"/>
                <w:b/>
              </w:rPr>
            </w:pPr>
            <w:r w:rsidRPr="00C335CD">
              <w:rPr>
                <w:rFonts w:ascii="Garamond" w:hAnsi="Garamond" w:cs="Times New Roman"/>
                <w:b/>
              </w:rPr>
              <w:t xml:space="preserve">Carga </w:t>
            </w:r>
            <w:proofErr w:type="spellStart"/>
            <w:r w:rsidRPr="00C335CD">
              <w:rPr>
                <w:rFonts w:ascii="Garamond" w:hAnsi="Garamond" w:cs="Times New Roman"/>
                <w:b/>
              </w:rPr>
              <w:t>hrs</w:t>
            </w:r>
            <w:proofErr w:type="spellEnd"/>
          </w:p>
        </w:tc>
        <w:tc>
          <w:tcPr>
            <w:tcW w:w="1158" w:type="dxa"/>
          </w:tcPr>
          <w:p w14:paraId="2BF8A806"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b/>
              </w:rPr>
            </w:pPr>
            <w:r w:rsidRPr="00C335CD">
              <w:rPr>
                <w:rFonts w:ascii="Garamond" w:hAnsi="Garamond" w:cs="Times New Roman"/>
                <w:b/>
              </w:rPr>
              <w:t>Unidade</w:t>
            </w:r>
          </w:p>
        </w:tc>
        <w:tc>
          <w:tcPr>
            <w:tcW w:w="1302" w:type="dxa"/>
          </w:tcPr>
          <w:p w14:paraId="7D52C7B7" w14:textId="77777777" w:rsidR="009238A7" w:rsidRPr="00C335CD" w:rsidRDefault="009238A7" w:rsidP="00C335CD">
            <w:pPr>
              <w:pStyle w:val="Standard"/>
              <w:tabs>
                <w:tab w:val="left" w:pos="582"/>
                <w:tab w:val="left" w:pos="867"/>
                <w:tab w:val="left" w:pos="1168"/>
                <w:tab w:val="left" w:pos="1422"/>
                <w:tab w:val="left" w:pos="1677"/>
                <w:tab w:val="left" w:pos="1992"/>
                <w:tab w:val="left" w:pos="2247"/>
                <w:tab w:val="left" w:leader="underscore" w:pos="7363"/>
              </w:tabs>
              <w:ind w:left="-108"/>
              <w:jc w:val="center"/>
              <w:rPr>
                <w:rFonts w:ascii="Garamond" w:hAnsi="Garamond" w:cs="Times New Roman"/>
                <w:b/>
              </w:rPr>
            </w:pPr>
            <w:r w:rsidRPr="00C335CD">
              <w:rPr>
                <w:rFonts w:ascii="Garamond" w:hAnsi="Garamond" w:cs="Times New Roman"/>
                <w:b/>
              </w:rPr>
              <w:t>Valor mensal</w:t>
            </w:r>
          </w:p>
        </w:tc>
      </w:tr>
      <w:tr w:rsidR="009238A7" w:rsidRPr="00C335CD" w14:paraId="3F81BAA0" w14:textId="77777777" w:rsidTr="000A571E">
        <w:trPr>
          <w:trHeight w:val="70"/>
        </w:trPr>
        <w:tc>
          <w:tcPr>
            <w:tcW w:w="675" w:type="dxa"/>
          </w:tcPr>
          <w:p w14:paraId="7520A262"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rPr>
            </w:pPr>
          </w:p>
        </w:tc>
        <w:tc>
          <w:tcPr>
            <w:tcW w:w="3686" w:type="dxa"/>
          </w:tcPr>
          <w:p w14:paraId="00028AB5"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tc>
        <w:tc>
          <w:tcPr>
            <w:tcW w:w="1087" w:type="dxa"/>
          </w:tcPr>
          <w:p w14:paraId="7C8FF407" w14:textId="77777777" w:rsidR="009238A7" w:rsidRPr="00C335CD" w:rsidRDefault="009238A7" w:rsidP="00C335CD">
            <w:pPr>
              <w:pStyle w:val="Standard"/>
              <w:tabs>
                <w:tab w:val="left" w:pos="766"/>
                <w:tab w:val="left" w:pos="867"/>
                <w:tab w:val="left" w:pos="1167"/>
                <w:tab w:val="left" w:pos="1422"/>
                <w:tab w:val="left" w:pos="1677"/>
                <w:tab w:val="left" w:pos="1992"/>
                <w:tab w:val="left" w:pos="2247"/>
                <w:tab w:val="left" w:leader="underscore" w:pos="7363"/>
              </w:tabs>
              <w:ind w:left="-85"/>
              <w:jc w:val="center"/>
              <w:rPr>
                <w:rFonts w:ascii="Garamond" w:hAnsi="Garamond" w:cs="Times New Roman"/>
              </w:rPr>
            </w:pPr>
          </w:p>
        </w:tc>
        <w:tc>
          <w:tcPr>
            <w:tcW w:w="1468" w:type="dxa"/>
          </w:tcPr>
          <w:p w14:paraId="3991AC2D"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ind w:left="-107"/>
              <w:jc w:val="center"/>
              <w:rPr>
                <w:rFonts w:ascii="Garamond" w:hAnsi="Garamond" w:cs="Times New Roman"/>
              </w:rPr>
            </w:pPr>
          </w:p>
        </w:tc>
        <w:tc>
          <w:tcPr>
            <w:tcW w:w="1158" w:type="dxa"/>
          </w:tcPr>
          <w:p w14:paraId="248716E3"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rPr>
            </w:pPr>
          </w:p>
        </w:tc>
        <w:tc>
          <w:tcPr>
            <w:tcW w:w="1302" w:type="dxa"/>
          </w:tcPr>
          <w:p w14:paraId="6D85C273" w14:textId="77777777" w:rsidR="009238A7" w:rsidRPr="00C335CD" w:rsidRDefault="009238A7" w:rsidP="00C335CD">
            <w:pPr>
              <w:pStyle w:val="Standard"/>
              <w:tabs>
                <w:tab w:val="left" w:pos="582"/>
                <w:tab w:val="left" w:pos="867"/>
                <w:tab w:val="left" w:pos="1168"/>
                <w:tab w:val="left" w:pos="1422"/>
                <w:tab w:val="left" w:pos="1677"/>
                <w:tab w:val="left" w:pos="1992"/>
                <w:tab w:val="left" w:pos="2247"/>
                <w:tab w:val="left" w:leader="underscore" w:pos="7363"/>
              </w:tabs>
              <w:ind w:left="-108"/>
              <w:jc w:val="center"/>
              <w:rPr>
                <w:rFonts w:ascii="Garamond" w:hAnsi="Garamond" w:cs="Times New Roman"/>
              </w:rPr>
            </w:pPr>
          </w:p>
        </w:tc>
      </w:tr>
      <w:tr w:rsidR="009238A7" w:rsidRPr="00C335CD" w14:paraId="701D3161" w14:textId="77777777" w:rsidTr="000A571E">
        <w:trPr>
          <w:trHeight w:val="276"/>
        </w:trPr>
        <w:tc>
          <w:tcPr>
            <w:tcW w:w="675" w:type="dxa"/>
          </w:tcPr>
          <w:p w14:paraId="6EE167E9"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rPr>
            </w:pPr>
          </w:p>
        </w:tc>
        <w:tc>
          <w:tcPr>
            <w:tcW w:w="3686" w:type="dxa"/>
          </w:tcPr>
          <w:p w14:paraId="585C430A"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Times New Roman"/>
              </w:rPr>
            </w:pPr>
          </w:p>
        </w:tc>
        <w:tc>
          <w:tcPr>
            <w:tcW w:w="1087" w:type="dxa"/>
          </w:tcPr>
          <w:p w14:paraId="6684B7F6" w14:textId="77777777" w:rsidR="009238A7" w:rsidRPr="00C335CD" w:rsidRDefault="009238A7" w:rsidP="00C335CD">
            <w:pPr>
              <w:pStyle w:val="Standard"/>
              <w:tabs>
                <w:tab w:val="left" w:pos="766"/>
                <w:tab w:val="left" w:pos="867"/>
                <w:tab w:val="left" w:pos="1167"/>
                <w:tab w:val="left" w:pos="1422"/>
                <w:tab w:val="left" w:pos="1677"/>
                <w:tab w:val="left" w:pos="1992"/>
                <w:tab w:val="left" w:pos="2247"/>
                <w:tab w:val="left" w:leader="underscore" w:pos="7363"/>
              </w:tabs>
              <w:ind w:left="-85"/>
              <w:jc w:val="center"/>
              <w:rPr>
                <w:rFonts w:ascii="Garamond" w:hAnsi="Garamond" w:cs="Times New Roman"/>
              </w:rPr>
            </w:pPr>
          </w:p>
        </w:tc>
        <w:tc>
          <w:tcPr>
            <w:tcW w:w="1468" w:type="dxa"/>
          </w:tcPr>
          <w:p w14:paraId="0C9256B3"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ind w:left="-107"/>
              <w:jc w:val="center"/>
              <w:rPr>
                <w:rFonts w:ascii="Garamond" w:hAnsi="Garamond" w:cs="Times New Roman"/>
              </w:rPr>
            </w:pPr>
          </w:p>
        </w:tc>
        <w:tc>
          <w:tcPr>
            <w:tcW w:w="1158" w:type="dxa"/>
          </w:tcPr>
          <w:p w14:paraId="6514CDF1" w14:textId="77777777" w:rsidR="009238A7" w:rsidRPr="00C335CD" w:rsidRDefault="009238A7" w:rsidP="00C335CD">
            <w:pPr>
              <w:pStyle w:val="Standard"/>
              <w:tabs>
                <w:tab w:val="left" w:pos="582"/>
                <w:tab w:val="left" w:pos="867"/>
                <w:tab w:val="left" w:pos="1167"/>
                <w:tab w:val="left" w:pos="1422"/>
                <w:tab w:val="left" w:pos="1677"/>
                <w:tab w:val="left" w:pos="1992"/>
                <w:tab w:val="left" w:pos="2247"/>
                <w:tab w:val="left" w:leader="underscore" w:pos="7363"/>
              </w:tabs>
              <w:jc w:val="center"/>
              <w:rPr>
                <w:rFonts w:ascii="Garamond" w:hAnsi="Garamond" w:cs="Times New Roman"/>
              </w:rPr>
            </w:pPr>
          </w:p>
        </w:tc>
        <w:tc>
          <w:tcPr>
            <w:tcW w:w="1302" w:type="dxa"/>
          </w:tcPr>
          <w:p w14:paraId="6A2D8A3D" w14:textId="77777777" w:rsidR="009238A7" w:rsidRPr="00C335CD" w:rsidRDefault="009238A7" w:rsidP="00C335CD">
            <w:pPr>
              <w:pStyle w:val="Standard"/>
              <w:tabs>
                <w:tab w:val="left" w:pos="582"/>
                <w:tab w:val="left" w:pos="867"/>
                <w:tab w:val="left" w:pos="1168"/>
                <w:tab w:val="left" w:pos="1422"/>
                <w:tab w:val="left" w:pos="1677"/>
                <w:tab w:val="left" w:pos="1992"/>
                <w:tab w:val="left" w:pos="2247"/>
                <w:tab w:val="left" w:leader="underscore" w:pos="7363"/>
              </w:tabs>
              <w:ind w:left="-108"/>
              <w:jc w:val="center"/>
              <w:rPr>
                <w:rFonts w:ascii="Garamond" w:hAnsi="Garamond" w:cs="Times New Roman"/>
              </w:rPr>
            </w:pPr>
          </w:p>
        </w:tc>
      </w:tr>
    </w:tbl>
    <w:p w14:paraId="2AFC53AB" w14:textId="77777777" w:rsidR="009238A7" w:rsidRPr="00C335CD" w:rsidRDefault="009238A7" w:rsidP="00C335CD">
      <w:pPr>
        <w:pStyle w:val="Corpodetexto"/>
        <w:spacing w:after="0" w:line="240" w:lineRule="auto"/>
        <w:rPr>
          <w:rFonts w:ascii="Garamond" w:hAnsi="Garamond"/>
          <w:sz w:val="24"/>
          <w:szCs w:val="24"/>
        </w:rPr>
      </w:pPr>
    </w:p>
    <w:p w14:paraId="2D22A3A9" w14:textId="77777777" w:rsidR="009238A7" w:rsidRPr="00C335CD" w:rsidRDefault="009238A7" w:rsidP="00C335CD">
      <w:pPr>
        <w:pStyle w:val="Nome"/>
        <w:numPr>
          <w:ilvl w:val="0"/>
          <w:numId w:val="12"/>
        </w:numPr>
        <w:tabs>
          <w:tab w:val="left" w:pos="284"/>
          <w:tab w:val="left" w:pos="708"/>
        </w:tabs>
        <w:ind w:left="0" w:firstLine="0"/>
        <w:rPr>
          <w:rFonts w:ascii="Garamond" w:hAnsi="Garamond"/>
          <w:szCs w:val="24"/>
        </w:rPr>
      </w:pPr>
      <w:bookmarkStart w:id="39" w:name="_Hlk88154996"/>
      <w:r w:rsidRPr="00C335CD">
        <w:rPr>
          <w:rFonts w:ascii="Garamond" w:hAnsi="Garamond"/>
          <w:szCs w:val="24"/>
        </w:rPr>
        <w:t>Preço Total da Proposta R$______________ (por extenso)</w:t>
      </w:r>
    </w:p>
    <w:p w14:paraId="24ED4A63" w14:textId="77777777" w:rsidR="009238A7" w:rsidRPr="00C335CD" w:rsidRDefault="009238A7" w:rsidP="00C335CD">
      <w:pPr>
        <w:pStyle w:val="Nome"/>
        <w:numPr>
          <w:ilvl w:val="0"/>
          <w:numId w:val="12"/>
        </w:numPr>
        <w:tabs>
          <w:tab w:val="left" w:pos="284"/>
          <w:tab w:val="left" w:pos="708"/>
        </w:tabs>
        <w:ind w:left="0" w:firstLine="0"/>
        <w:rPr>
          <w:rFonts w:ascii="Garamond" w:hAnsi="Garamond"/>
          <w:szCs w:val="24"/>
        </w:rPr>
      </w:pPr>
      <w:r w:rsidRPr="00C335CD">
        <w:rPr>
          <w:rFonts w:ascii="Garamond" w:hAnsi="Garamond"/>
          <w:szCs w:val="24"/>
        </w:rPr>
        <w:t>Prazo de validade da proposta: 60 (sessenta) dias</w:t>
      </w:r>
    </w:p>
    <w:p w14:paraId="3E4B7016" w14:textId="77777777" w:rsidR="009238A7" w:rsidRPr="00C335CD" w:rsidRDefault="009238A7" w:rsidP="00C335CD">
      <w:pPr>
        <w:pStyle w:val="Nome"/>
        <w:tabs>
          <w:tab w:val="left" w:pos="708"/>
        </w:tabs>
        <w:rPr>
          <w:rFonts w:ascii="Garamond" w:hAnsi="Garamond"/>
          <w:color w:val="000000"/>
          <w:szCs w:val="24"/>
        </w:rPr>
      </w:pPr>
    </w:p>
    <w:p w14:paraId="6F17D7B4" w14:textId="77777777" w:rsidR="009238A7" w:rsidRPr="00C335CD" w:rsidRDefault="009238A7" w:rsidP="00C335CD">
      <w:pPr>
        <w:pStyle w:val="Nome"/>
        <w:tabs>
          <w:tab w:val="left" w:pos="708"/>
        </w:tabs>
        <w:rPr>
          <w:rFonts w:ascii="Garamond" w:hAnsi="Garamond"/>
          <w:color w:val="000000"/>
          <w:szCs w:val="24"/>
        </w:rPr>
      </w:pPr>
      <w:r w:rsidRPr="00C335CD">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C335CD">
        <w:rPr>
          <w:rFonts w:ascii="Garamond" w:hAnsi="Garamond"/>
          <w:szCs w:val="24"/>
        </w:rPr>
        <w:t xml:space="preserve"> e seus anexos,</w:t>
      </w:r>
      <w:r w:rsidRPr="00C335CD">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00BAFAD2" w14:textId="77777777" w:rsidR="009238A7" w:rsidRPr="00C335CD" w:rsidRDefault="009238A7" w:rsidP="00C335CD">
      <w:pPr>
        <w:pStyle w:val="Nome"/>
        <w:tabs>
          <w:tab w:val="left" w:pos="708"/>
        </w:tabs>
        <w:rPr>
          <w:rFonts w:ascii="Garamond" w:hAnsi="Garamond"/>
          <w:color w:val="000000"/>
          <w:szCs w:val="24"/>
        </w:rPr>
      </w:pPr>
    </w:p>
    <w:p w14:paraId="20350975" w14:textId="77777777" w:rsidR="009238A7" w:rsidRPr="00C335CD" w:rsidRDefault="009238A7" w:rsidP="00C335CD">
      <w:pPr>
        <w:pStyle w:val="Nome"/>
        <w:tabs>
          <w:tab w:val="left" w:pos="708"/>
        </w:tabs>
        <w:rPr>
          <w:rFonts w:ascii="Garamond" w:hAnsi="Garamond"/>
          <w:color w:val="000000"/>
          <w:szCs w:val="24"/>
        </w:rPr>
      </w:pPr>
    </w:p>
    <w:p w14:paraId="2DB885B4" w14:textId="77777777" w:rsidR="009238A7" w:rsidRPr="00C335CD" w:rsidRDefault="009238A7" w:rsidP="00C335CD">
      <w:pPr>
        <w:pStyle w:val="Nome"/>
        <w:tabs>
          <w:tab w:val="left" w:pos="708"/>
        </w:tabs>
        <w:jc w:val="center"/>
        <w:rPr>
          <w:rFonts w:ascii="Garamond" w:hAnsi="Garamond"/>
          <w:szCs w:val="24"/>
        </w:rPr>
      </w:pPr>
      <w:r w:rsidRPr="00C335CD">
        <w:rPr>
          <w:rFonts w:ascii="Garamond" w:hAnsi="Garamond"/>
          <w:szCs w:val="24"/>
        </w:rPr>
        <w:t>____________________________</w:t>
      </w:r>
    </w:p>
    <w:p w14:paraId="1AEE1236" w14:textId="77777777" w:rsidR="009238A7" w:rsidRPr="00C335CD" w:rsidRDefault="009238A7" w:rsidP="00C335CD">
      <w:pPr>
        <w:pStyle w:val="Nome"/>
        <w:tabs>
          <w:tab w:val="left" w:pos="708"/>
        </w:tabs>
        <w:jc w:val="center"/>
        <w:rPr>
          <w:rFonts w:ascii="Garamond" w:hAnsi="Garamond"/>
          <w:szCs w:val="24"/>
        </w:rPr>
      </w:pPr>
      <w:r w:rsidRPr="00C335CD">
        <w:rPr>
          <w:rFonts w:ascii="Garamond" w:hAnsi="Garamond"/>
          <w:szCs w:val="24"/>
        </w:rPr>
        <w:t>Carimbo da Empresa (CNPJ/MF)</w:t>
      </w:r>
    </w:p>
    <w:bookmarkEnd w:id="39"/>
    <w:p w14:paraId="3A3D6C35" w14:textId="77777777" w:rsidR="009238A7" w:rsidRPr="000A571E" w:rsidRDefault="009238A7" w:rsidP="00C335CD">
      <w:pPr>
        <w:spacing w:after="0" w:line="240" w:lineRule="auto"/>
        <w:jc w:val="center"/>
        <w:rPr>
          <w:rFonts w:ascii="Garamond" w:hAnsi="Garamond"/>
          <w:b/>
          <w:bCs/>
          <w:sz w:val="24"/>
          <w:szCs w:val="24"/>
        </w:rPr>
      </w:pPr>
      <w:r w:rsidRPr="00C335CD">
        <w:rPr>
          <w:rFonts w:ascii="Garamond" w:hAnsi="Garamond"/>
          <w:sz w:val="24"/>
          <w:szCs w:val="24"/>
        </w:rPr>
        <w:t>Responsável ou representante legal</w:t>
      </w:r>
    </w:p>
    <w:p w14:paraId="616D137E" w14:textId="77777777" w:rsidR="009238A7" w:rsidRPr="000A571E" w:rsidRDefault="009238A7" w:rsidP="00C335CD">
      <w:pPr>
        <w:tabs>
          <w:tab w:val="left" w:pos="284"/>
        </w:tabs>
        <w:spacing w:after="0" w:line="240" w:lineRule="auto"/>
        <w:rPr>
          <w:rFonts w:ascii="Garamond" w:hAnsi="Garamond"/>
          <w:sz w:val="24"/>
          <w:szCs w:val="24"/>
        </w:rPr>
      </w:pPr>
    </w:p>
    <w:p w14:paraId="3091B007" w14:textId="77777777" w:rsidR="009238A7" w:rsidRPr="000A571E" w:rsidRDefault="009238A7" w:rsidP="00C335CD">
      <w:pPr>
        <w:tabs>
          <w:tab w:val="left" w:pos="426"/>
        </w:tabs>
        <w:spacing w:after="0" w:line="240" w:lineRule="auto"/>
        <w:jc w:val="center"/>
        <w:rPr>
          <w:rFonts w:ascii="Garamond" w:hAnsi="Garamond"/>
          <w:sz w:val="24"/>
          <w:szCs w:val="24"/>
        </w:rPr>
      </w:pPr>
    </w:p>
    <w:p w14:paraId="601ABB8E" w14:textId="77777777" w:rsidR="009238A7" w:rsidRPr="000A571E" w:rsidRDefault="009238A7" w:rsidP="00C335CD">
      <w:pPr>
        <w:spacing w:after="0" w:line="240" w:lineRule="auto"/>
        <w:rPr>
          <w:rFonts w:ascii="Garamond" w:hAnsi="Garamond"/>
          <w:sz w:val="24"/>
          <w:szCs w:val="24"/>
        </w:rPr>
      </w:pPr>
    </w:p>
    <w:p w14:paraId="7C9A2D92" w14:textId="77777777" w:rsidR="004D467A" w:rsidRPr="000A571E" w:rsidRDefault="004D467A" w:rsidP="00C335CD">
      <w:pPr>
        <w:spacing w:after="0" w:line="240" w:lineRule="auto"/>
        <w:rPr>
          <w:rFonts w:ascii="Garamond" w:hAnsi="Garamond"/>
        </w:rPr>
      </w:pPr>
    </w:p>
    <w:sectPr w:rsidR="004D467A" w:rsidRPr="000A571E" w:rsidSect="00613BAF">
      <w:headerReference w:type="even" r:id="rId52"/>
      <w:headerReference w:type="default" r:id="rId53"/>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10657" w14:textId="77777777" w:rsidR="000A571E" w:rsidRDefault="000A571E">
      <w:r>
        <w:separator/>
      </w:r>
    </w:p>
  </w:endnote>
  <w:endnote w:type="continuationSeparator" w:id="0">
    <w:p w14:paraId="31EE00A3" w14:textId="77777777" w:rsidR="000A571E" w:rsidRDefault="000A5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DD2FF" w14:textId="77777777" w:rsidR="000A571E" w:rsidRDefault="000A571E">
      <w:r>
        <w:separator/>
      </w:r>
    </w:p>
  </w:footnote>
  <w:footnote w:type="continuationSeparator" w:id="0">
    <w:p w14:paraId="53853F1D" w14:textId="77777777" w:rsidR="000A571E" w:rsidRDefault="000A57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7783" w14:textId="77777777" w:rsidR="000A571E" w:rsidRDefault="000A571E">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4C9F3" w14:textId="77777777" w:rsidR="000A571E" w:rsidRPr="006B35CB" w:rsidRDefault="00C335CD"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25892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2049"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41745FE5" w14:textId="77777777" w:rsidR="000A571E" w:rsidRDefault="000A571E" w:rsidP="00480FD9">
    <w:pPr>
      <w:spacing w:after="0" w:line="240" w:lineRule="auto"/>
      <w:rPr>
        <w:rFonts w:ascii="Times New Roman" w:hAnsi="Times New Roman"/>
        <w:sz w:val="20"/>
        <w:szCs w:val="20"/>
      </w:rPr>
    </w:pPr>
  </w:p>
  <w:p w14:paraId="288FAE42" w14:textId="77777777" w:rsidR="000A571E" w:rsidRDefault="000A571E" w:rsidP="00480FD9">
    <w:pPr>
      <w:spacing w:after="0" w:line="240" w:lineRule="auto"/>
      <w:rPr>
        <w:rFonts w:ascii="Times New Roman" w:hAnsi="Times New Roman"/>
        <w:sz w:val="20"/>
        <w:szCs w:val="20"/>
      </w:rPr>
    </w:pPr>
  </w:p>
  <w:p w14:paraId="2B1CDA31" w14:textId="77777777" w:rsidR="000A571E" w:rsidRPr="0017536D" w:rsidRDefault="000A571E" w:rsidP="00480FD9">
    <w:pPr>
      <w:spacing w:after="0" w:line="240" w:lineRule="auto"/>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53D2F17"/>
    <w:multiLevelType w:val="multilevel"/>
    <w:tmpl w:val="9BAA47D2"/>
    <w:lvl w:ilvl="0">
      <w:start w:val="1"/>
      <w:numFmt w:val="decimal"/>
      <w:lvlText w:val="%1."/>
      <w:lvlJc w:val="left"/>
      <w:pPr>
        <w:ind w:left="360" w:hanging="360"/>
      </w:pPr>
      <w:rPr>
        <w:rFonts w:hint="default"/>
        <w:color w:val="auto"/>
      </w:rPr>
    </w:lvl>
    <w:lvl w:ilvl="1">
      <w:start w:val="1"/>
      <w:numFmt w:val="decimal"/>
      <w:lvlText w:val="%1.%2."/>
      <w:lvlJc w:val="left"/>
      <w:pPr>
        <w:ind w:left="5257" w:hanging="720"/>
      </w:pPr>
      <w:rPr>
        <w:rFonts w:hint="default"/>
        <w:color w:val="auto"/>
      </w:rPr>
    </w:lvl>
    <w:lvl w:ilvl="2">
      <w:start w:val="1"/>
      <w:numFmt w:val="decimal"/>
      <w:lvlText w:val="%1.%2.%3."/>
      <w:lvlJc w:val="left"/>
      <w:pPr>
        <w:ind w:left="9794" w:hanging="720"/>
      </w:pPr>
      <w:rPr>
        <w:rFonts w:hint="default"/>
        <w:color w:val="auto"/>
      </w:rPr>
    </w:lvl>
    <w:lvl w:ilvl="3">
      <w:start w:val="1"/>
      <w:numFmt w:val="decimal"/>
      <w:lvlText w:val="%1.%2.%3.%4."/>
      <w:lvlJc w:val="left"/>
      <w:pPr>
        <w:ind w:left="14691" w:hanging="1080"/>
      </w:pPr>
      <w:rPr>
        <w:rFonts w:hint="default"/>
        <w:color w:val="auto"/>
      </w:rPr>
    </w:lvl>
    <w:lvl w:ilvl="4">
      <w:start w:val="1"/>
      <w:numFmt w:val="decimal"/>
      <w:lvlText w:val="%1.%2.%3.%4.%5."/>
      <w:lvlJc w:val="left"/>
      <w:pPr>
        <w:ind w:left="19228" w:hanging="1080"/>
      </w:pPr>
      <w:rPr>
        <w:rFonts w:hint="default"/>
        <w:color w:val="auto"/>
      </w:rPr>
    </w:lvl>
    <w:lvl w:ilvl="5">
      <w:start w:val="1"/>
      <w:numFmt w:val="decimal"/>
      <w:lvlText w:val="%1.%2.%3.%4.%5.%6."/>
      <w:lvlJc w:val="left"/>
      <w:pPr>
        <w:ind w:left="24125" w:hanging="1440"/>
      </w:pPr>
      <w:rPr>
        <w:rFonts w:hint="default"/>
        <w:color w:val="auto"/>
      </w:rPr>
    </w:lvl>
    <w:lvl w:ilvl="6">
      <w:start w:val="1"/>
      <w:numFmt w:val="decimal"/>
      <w:lvlText w:val="%1.%2.%3.%4.%5.%6.%7."/>
      <w:lvlJc w:val="left"/>
      <w:pPr>
        <w:ind w:left="29022" w:hanging="1800"/>
      </w:pPr>
      <w:rPr>
        <w:rFonts w:hint="default"/>
        <w:color w:val="auto"/>
      </w:rPr>
    </w:lvl>
    <w:lvl w:ilvl="7">
      <w:start w:val="1"/>
      <w:numFmt w:val="decimal"/>
      <w:lvlText w:val="%1.%2.%3.%4.%5.%6.%7.%8."/>
      <w:lvlJc w:val="left"/>
      <w:pPr>
        <w:ind w:left="-31977" w:hanging="1800"/>
      </w:pPr>
      <w:rPr>
        <w:rFonts w:hint="default"/>
        <w:color w:val="auto"/>
      </w:rPr>
    </w:lvl>
    <w:lvl w:ilvl="8">
      <w:start w:val="1"/>
      <w:numFmt w:val="decimal"/>
      <w:lvlText w:val="%1.%2.%3.%4.%5.%6.%7.%8.%9."/>
      <w:lvlJc w:val="left"/>
      <w:pPr>
        <w:ind w:left="-27080" w:hanging="2160"/>
      </w:pPr>
      <w:rPr>
        <w:rFonts w:hint="default"/>
        <w:color w:val="auto"/>
      </w:rPr>
    </w:lvl>
  </w:abstractNum>
  <w:abstractNum w:abstractNumId="3" w15:restartNumberingAfterBreak="0">
    <w:nsid w:val="157018B4"/>
    <w:multiLevelType w:val="hybridMultilevel"/>
    <w:tmpl w:val="8AB8280A"/>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4EEE6BB2">
      <w:start w:val="1"/>
      <w:numFmt w:val="lowerLetter"/>
      <w:lvlText w:val="%6)"/>
      <w:lvlJc w:val="left"/>
      <w:pPr>
        <w:ind w:left="5067" w:hanging="360"/>
      </w:pPr>
      <w:rPr>
        <w:rFonts w:cs="Arial" w:hint="default"/>
        <w:color w:val="000000"/>
      </w:r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1D5C100D"/>
    <w:multiLevelType w:val="multilevel"/>
    <w:tmpl w:val="28943C48"/>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2A0428"/>
    <w:multiLevelType w:val="hybridMultilevel"/>
    <w:tmpl w:val="EBCCA5F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0BD06C6"/>
    <w:multiLevelType w:val="hybridMultilevel"/>
    <w:tmpl w:val="C84C82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BEA48C8"/>
    <w:multiLevelType w:val="hybridMultilevel"/>
    <w:tmpl w:val="D22A41F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1" w15:restartNumberingAfterBreak="0">
    <w:nsid w:val="41BC108C"/>
    <w:multiLevelType w:val="multilevel"/>
    <w:tmpl w:val="41BC1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530770"/>
    <w:multiLevelType w:val="multilevel"/>
    <w:tmpl w:val="382A0714"/>
    <w:lvl w:ilvl="0">
      <w:start w:val="2"/>
      <w:numFmt w:val="decimal"/>
      <w:lvlText w:val="%1."/>
      <w:lvlJc w:val="left"/>
      <w:pPr>
        <w:ind w:left="360" w:hanging="360"/>
      </w:pPr>
      <w:rPr>
        <w:rFonts w:hint="default"/>
      </w:rPr>
    </w:lvl>
    <w:lvl w:ilvl="1">
      <w:start w:val="1"/>
      <w:numFmt w:val="decimal"/>
      <w:lvlText w:val="%1.%2."/>
      <w:lvlJc w:val="left"/>
      <w:pPr>
        <w:ind w:left="2516" w:hanging="720"/>
      </w:pPr>
      <w:rPr>
        <w:rFonts w:hint="default"/>
        <w:b w:val="0"/>
        <w:bCs w:val="0"/>
      </w:rPr>
    </w:lvl>
    <w:lvl w:ilvl="2">
      <w:start w:val="1"/>
      <w:numFmt w:val="decimal"/>
      <w:lvlText w:val="%1.%2.%3."/>
      <w:lvlJc w:val="left"/>
      <w:pPr>
        <w:ind w:left="4312" w:hanging="720"/>
      </w:pPr>
      <w:rPr>
        <w:rFonts w:hint="default"/>
      </w:rPr>
    </w:lvl>
    <w:lvl w:ilvl="3">
      <w:start w:val="1"/>
      <w:numFmt w:val="decimal"/>
      <w:lvlText w:val="%1.%2.%3.%4."/>
      <w:lvlJc w:val="left"/>
      <w:pPr>
        <w:ind w:left="6468" w:hanging="1080"/>
      </w:pPr>
      <w:rPr>
        <w:rFonts w:hint="default"/>
      </w:rPr>
    </w:lvl>
    <w:lvl w:ilvl="4">
      <w:start w:val="1"/>
      <w:numFmt w:val="decimal"/>
      <w:lvlText w:val="%1.%2.%3.%4.%5."/>
      <w:lvlJc w:val="left"/>
      <w:pPr>
        <w:ind w:left="8264" w:hanging="1080"/>
      </w:pPr>
      <w:rPr>
        <w:rFonts w:hint="default"/>
      </w:rPr>
    </w:lvl>
    <w:lvl w:ilvl="5">
      <w:start w:val="1"/>
      <w:numFmt w:val="decimal"/>
      <w:lvlText w:val="%1.%2.%3.%4.%5.%6."/>
      <w:lvlJc w:val="left"/>
      <w:pPr>
        <w:ind w:left="10420" w:hanging="1440"/>
      </w:pPr>
      <w:rPr>
        <w:rFonts w:hint="default"/>
      </w:rPr>
    </w:lvl>
    <w:lvl w:ilvl="6">
      <w:start w:val="1"/>
      <w:numFmt w:val="decimal"/>
      <w:lvlText w:val="%1.%2.%3.%4.%5.%6.%7."/>
      <w:lvlJc w:val="left"/>
      <w:pPr>
        <w:ind w:left="12576" w:hanging="1800"/>
      </w:pPr>
      <w:rPr>
        <w:rFonts w:hint="default"/>
      </w:rPr>
    </w:lvl>
    <w:lvl w:ilvl="7">
      <w:start w:val="1"/>
      <w:numFmt w:val="decimal"/>
      <w:lvlText w:val="%1.%2.%3.%4.%5.%6.%7.%8."/>
      <w:lvlJc w:val="left"/>
      <w:pPr>
        <w:ind w:left="14372" w:hanging="1800"/>
      </w:pPr>
      <w:rPr>
        <w:rFonts w:hint="default"/>
      </w:rPr>
    </w:lvl>
    <w:lvl w:ilvl="8">
      <w:start w:val="1"/>
      <w:numFmt w:val="decimal"/>
      <w:lvlText w:val="%1.%2.%3.%4.%5.%6.%7.%8.%9."/>
      <w:lvlJc w:val="left"/>
      <w:pPr>
        <w:ind w:left="16528" w:hanging="2160"/>
      </w:pPr>
      <w:rPr>
        <w:rFonts w:hint="default"/>
      </w:rPr>
    </w:lvl>
  </w:abstractNum>
  <w:abstractNum w:abstractNumId="13" w15:restartNumberingAfterBreak="0">
    <w:nsid w:val="493E1235"/>
    <w:multiLevelType w:val="multilevel"/>
    <w:tmpl w:val="493E1235"/>
    <w:lvl w:ilvl="0">
      <w:start w:val="1"/>
      <w:numFmt w:val="decimal"/>
      <w:pStyle w:val="Obr"/>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EED29C4"/>
    <w:multiLevelType w:val="hybridMultilevel"/>
    <w:tmpl w:val="17B491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EF83390"/>
    <w:multiLevelType w:val="hybridMultilevel"/>
    <w:tmpl w:val="CA7C7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1" w15:restartNumberingAfterBreak="0">
    <w:nsid w:val="68723A6E"/>
    <w:multiLevelType w:val="multilevel"/>
    <w:tmpl w:val="A0E04256"/>
    <w:lvl w:ilvl="0">
      <w:start w:val="1"/>
      <w:numFmt w:val="lowerLetter"/>
      <w:lvlText w:val="%1)"/>
      <w:lvlJc w:val="left"/>
      <w:pPr>
        <w:tabs>
          <w:tab w:val="num" w:pos="720"/>
        </w:tabs>
        <w:ind w:left="720" w:hanging="360"/>
      </w:pPr>
      <w:rPr>
        <w:rFonts w:hint="default"/>
        <w:b/>
        <w:bCs/>
      </w:rPr>
    </w:lvl>
    <w:lvl w:ilvl="1">
      <w:start w:val="62"/>
      <w:numFmt w:val="decimal"/>
      <w:lvlText w:val="%2."/>
      <w:lvlJc w:val="left"/>
      <w:pPr>
        <w:ind w:left="1440" w:hanging="360"/>
      </w:pPr>
      <w:rPr>
        <w:rFonts w:hint="default"/>
      </w:rPr>
    </w:lvl>
    <w:lvl w:ilvl="2">
      <w:start w:val="2"/>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A7850E5"/>
    <w:multiLevelType w:val="multilevel"/>
    <w:tmpl w:val="038ECF40"/>
    <w:lvl w:ilvl="0">
      <w:start w:val="1"/>
      <w:numFmt w:val="lowerLetter"/>
      <w:lvlText w:val="%1)"/>
      <w:lvlJc w:val="left"/>
      <w:pPr>
        <w:ind w:left="360" w:hanging="360"/>
      </w:pPr>
      <w:rPr>
        <w:rFonts w:hint="default"/>
      </w:rPr>
    </w:lvl>
    <w:lvl w:ilvl="1">
      <w:start w:val="1"/>
      <w:numFmt w:val="decimal"/>
      <w:lvlText w:val="%1.%2."/>
      <w:lvlJc w:val="left"/>
      <w:pPr>
        <w:ind w:left="2516" w:hanging="720"/>
      </w:pPr>
      <w:rPr>
        <w:rFonts w:hint="default"/>
        <w:b w:val="0"/>
        <w:bCs w:val="0"/>
      </w:rPr>
    </w:lvl>
    <w:lvl w:ilvl="2">
      <w:start w:val="1"/>
      <w:numFmt w:val="decimal"/>
      <w:lvlText w:val="%1.%2.%3."/>
      <w:lvlJc w:val="left"/>
      <w:pPr>
        <w:ind w:left="4312" w:hanging="720"/>
      </w:pPr>
      <w:rPr>
        <w:rFonts w:hint="default"/>
      </w:rPr>
    </w:lvl>
    <w:lvl w:ilvl="3">
      <w:start w:val="1"/>
      <w:numFmt w:val="decimal"/>
      <w:lvlText w:val="%1.%2.%3.%4."/>
      <w:lvlJc w:val="left"/>
      <w:pPr>
        <w:ind w:left="6468" w:hanging="1080"/>
      </w:pPr>
      <w:rPr>
        <w:rFonts w:hint="default"/>
      </w:rPr>
    </w:lvl>
    <w:lvl w:ilvl="4">
      <w:start w:val="1"/>
      <w:numFmt w:val="decimal"/>
      <w:lvlText w:val="%1.%2.%3.%4.%5."/>
      <w:lvlJc w:val="left"/>
      <w:pPr>
        <w:ind w:left="8264" w:hanging="1080"/>
      </w:pPr>
      <w:rPr>
        <w:rFonts w:hint="default"/>
      </w:rPr>
    </w:lvl>
    <w:lvl w:ilvl="5">
      <w:start w:val="1"/>
      <w:numFmt w:val="decimal"/>
      <w:lvlText w:val="%1.%2.%3.%4.%5.%6."/>
      <w:lvlJc w:val="left"/>
      <w:pPr>
        <w:ind w:left="10420" w:hanging="1440"/>
      </w:pPr>
      <w:rPr>
        <w:rFonts w:hint="default"/>
      </w:rPr>
    </w:lvl>
    <w:lvl w:ilvl="6">
      <w:start w:val="1"/>
      <w:numFmt w:val="decimal"/>
      <w:lvlText w:val="%1.%2.%3.%4.%5.%6.%7."/>
      <w:lvlJc w:val="left"/>
      <w:pPr>
        <w:ind w:left="12576" w:hanging="1800"/>
      </w:pPr>
      <w:rPr>
        <w:rFonts w:hint="default"/>
      </w:rPr>
    </w:lvl>
    <w:lvl w:ilvl="7">
      <w:start w:val="1"/>
      <w:numFmt w:val="decimal"/>
      <w:lvlText w:val="%1.%2.%3.%4.%5.%6.%7.%8."/>
      <w:lvlJc w:val="left"/>
      <w:pPr>
        <w:ind w:left="14372" w:hanging="1800"/>
      </w:pPr>
      <w:rPr>
        <w:rFonts w:hint="default"/>
      </w:rPr>
    </w:lvl>
    <w:lvl w:ilvl="8">
      <w:start w:val="1"/>
      <w:numFmt w:val="decimal"/>
      <w:lvlText w:val="%1.%2.%3.%4.%5.%6.%7.%8.%9."/>
      <w:lvlJc w:val="left"/>
      <w:pPr>
        <w:ind w:left="16528" w:hanging="2160"/>
      </w:pPr>
      <w:rPr>
        <w:rFonts w:hint="default"/>
      </w:rPr>
    </w:lvl>
  </w:abstractNum>
  <w:abstractNum w:abstractNumId="2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049068675">
    <w:abstractNumId w:val="14"/>
  </w:num>
  <w:num w:numId="2" w16cid:durableId="1651204301">
    <w:abstractNumId w:val="4"/>
  </w:num>
  <w:num w:numId="3" w16cid:durableId="885675780">
    <w:abstractNumId w:val="0"/>
  </w:num>
  <w:num w:numId="4" w16cid:durableId="126819606">
    <w:abstractNumId w:val="23"/>
  </w:num>
  <w:num w:numId="5" w16cid:durableId="1699815536">
    <w:abstractNumId w:val="24"/>
  </w:num>
  <w:num w:numId="6" w16cid:durableId="667949106">
    <w:abstractNumId w:val="9"/>
  </w:num>
  <w:num w:numId="7" w16cid:durableId="997463030">
    <w:abstractNumId w:val="7"/>
  </w:num>
  <w:num w:numId="8" w16cid:durableId="1440755771">
    <w:abstractNumId w:val="15"/>
  </w:num>
  <w:num w:numId="9" w16cid:durableId="195701802">
    <w:abstractNumId w:val="19"/>
  </w:num>
  <w:num w:numId="10" w16cid:durableId="1678463035">
    <w:abstractNumId w:val="10"/>
  </w:num>
  <w:num w:numId="11" w16cid:durableId="1605772394">
    <w:abstractNumId w:val="4"/>
    <w:lvlOverride w:ilvl="0">
      <w:startOverride w:val="1"/>
    </w:lvlOverride>
  </w:num>
  <w:num w:numId="12" w16cid:durableId="6154035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70192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89020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3841919">
    <w:abstractNumId w:val="11"/>
  </w:num>
  <w:num w:numId="16" w16cid:durableId="1148546563">
    <w:abstractNumId w:val="1"/>
  </w:num>
  <w:num w:numId="17" w16cid:durableId="1993868310">
    <w:abstractNumId w:val="25"/>
  </w:num>
  <w:num w:numId="18" w16cid:durableId="105739777">
    <w:abstractNumId w:val="3"/>
  </w:num>
  <w:num w:numId="19" w16cid:durableId="533538617">
    <w:abstractNumId w:val="13"/>
  </w:num>
  <w:num w:numId="20" w16cid:durableId="1524325645">
    <w:abstractNumId w:val="2"/>
  </w:num>
  <w:num w:numId="21" w16cid:durableId="219483979">
    <w:abstractNumId w:val="12"/>
  </w:num>
  <w:num w:numId="22" w16cid:durableId="984747431">
    <w:abstractNumId w:val="16"/>
  </w:num>
  <w:num w:numId="23" w16cid:durableId="250241160">
    <w:abstractNumId w:val="22"/>
  </w:num>
  <w:num w:numId="24" w16cid:durableId="872034069">
    <w:abstractNumId w:val="21"/>
  </w:num>
  <w:num w:numId="25" w16cid:durableId="1523321691">
    <w:abstractNumId w:val="8"/>
  </w:num>
  <w:num w:numId="26" w16cid:durableId="1422986051">
    <w:abstractNumId w:val="6"/>
  </w:num>
  <w:num w:numId="27" w16cid:durableId="1040318629">
    <w:abstractNumId w:val="17"/>
  </w:num>
  <w:num w:numId="28" w16cid:durableId="1977295771">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483B"/>
    <w:rsid w:val="000016E9"/>
    <w:rsid w:val="000029FF"/>
    <w:rsid w:val="00003723"/>
    <w:rsid w:val="00007E5B"/>
    <w:rsid w:val="0001099B"/>
    <w:rsid w:val="00012323"/>
    <w:rsid w:val="00027D0E"/>
    <w:rsid w:val="00032B3E"/>
    <w:rsid w:val="00033ADD"/>
    <w:rsid w:val="000367B8"/>
    <w:rsid w:val="00041328"/>
    <w:rsid w:val="00042799"/>
    <w:rsid w:val="0004342C"/>
    <w:rsid w:val="0005037A"/>
    <w:rsid w:val="00050C4E"/>
    <w:rsid w:val="00061733"/>
    <w:rsid w:val="0006695F"/>
    <w:rsid w:val="00066CF4"/>
    <w:rsid w:val="00071D24"/>
    <w:rsid w:val="000764D1"/>
    <w:rsid w:val="00083EA8"/>
    <w:rsid w:val="000844AE"/>
    <w:rsid w:val="0009385A"/>
    <w:rsid w:val="00094B60"/>
    <w:rsid w:val="000A571E"/>
    <w:rsid w:val="000A6D91"/>
    <w:rsid w:val="000A7410"/>
    <w:rsid w:val="000A7F82"/>
    <w:rsid w:val="000B1C85"/>
    <w:rsid w:val="000B61C3"/>
    <w:rsid w:val="000C6A1D"/>
    <w:rsid w:val="000C7129"/>
    <w:rsid w:val="000C77B8"/>
    <w:rsid w:val="000D61CB"/>
    <w:rsid w:val="000D66F7"/>
    <w:rsid w:val="000D704E"/>
    <w:rsid w:val="000D7E0F"/>
    <w:rsid w:val="000D7FB5"/>
    <w:rsid w:val="000E0D3D"/>
    <w:rsid w:val="000E4D88"/>
    <w:rsid w:val="000E7F3D"/>
    <w:rsid w:val="000F3EF1"/>
    <w:rsid w:val="00100F18"/>
    <w:rsid w:val="001010F0"/>
    <w:rsid w:val="00102445"/>
    <w:rsid w:val="00105A4D"/>
    <w:rsid w:val="001162C2"/>
    <w:rsid w:val="00120C1C"/>
    <w:rsid w:val="001241F1"/>
    <w:rsid w:val="0013386C"/>
    <w:rsid w:val="00134C27"/>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7D69"/>
    <w:rsid w:val="00194F6E"/>
    <w:rsid w:val="001A2414"/>
    <w:rsid w:val="001A47E4"/>
    <w:rsid w:val="001A4D5D"/>
    <w:rsid w:val="001B1656"/>
    <w:rsid w:val="001B28E0"/>
    <w:rsid w:val="001B7296"/>
    <w:rsid w:val="001C0765"/>
    <w:rsid w:val="001C1E27"/>
    <w:rsid w:val="001C4688"/>
    <w:rsid w:val="001C4B2F"/>
    <w:rsid w:val="001D00EC"/>
    <w:rsid w:val="001D4B80"/>
    <w:rsid w:val="001D5456"/>
    <w:rsid w:val="001D7892"/>
    <w:rsid w:val="001E5342"/>
    <w:rsid w:val="001E7248"/>
    <w:rsid w:val="001F2EF4"/>
    <w:rsid w:val="001F3B71"/>
    <w:rsid w:val="001F3F1F"/>
    <w:rsid w:val="001F3F63"/>
    <w:rsid w:val="001F69E5"/>
    <w:rsid w:val="001F6DA1"/>
    <w:rsid w:val="00200924"/>
    <w:rsid w:val="0020199E"/>
    <w:rsid w:val="0020269E"/>
    <w:rsid w:val="00204DF4"/>
    <w:rsid w:val="00205796"/>
    <w:rsid w:val="0021107B"/>
    <w:rsid w:val="00213BF6"/>
    <w:rsid w:val="00216309"/>
    <w:rsid w:val="00220B7C"/>
    <w:rsid w:val="00222DDB"/>
    <w:rsid w:val="00223CD7"/>
    <w:rsid w:val="00224BFC"/>
    <w:rsid w:val="00226ECB"/>
    <w:rsid w:val="00231C98"/>
    <w:rsid w:val="002332C9"/>
    <w:rsid w:val="00234844"/>
    <w:rsid w:val="002357D9"/>
    <w:rsid w:val="0023647E"/>
    <w:rsid w:val="00237BD3"/>
    <w:rsid w:val="00244A06"/>
    <w:rsid w:val="00246311"/>
    <w:rsid w:val="00252736"/>
    <w:rsid w:val="0025355F"/>
    <w:rsid w:val="002558D5"/>
    <w:rsid w:val="00260C98"/>
    <w:rsid w:val="002618C3"/>
    <w:rsid w:val="002647EE"/>
    <w:rsid w:val="00266CE1"/>
    <w:rsid w:val="00273A7A"/>
    <w:rsid w:val="00273D65"/>
    <w:rsid w:val="002865E2"/>
    <w:rsid w:val="00286616"/>
    <w:rsid w:val="0029230E"/>
    <w:rsid w:val="0029381E"/>
    <w:rsid w:val="002940A1"/>
    <w:rsid w:val="00295635"/>
    <w:rsid w:val="00295FE0"/>
    <w:rsid w:val="002A0E73"/>
    <w:rsid w:val="002A159C"/>
    <w:rsid w:val="002A3E7E"/>
    <w:rsid w:val="002A52E9"/>
    <w:rsid w:val="002A5401"/>
    <w:rsid w:val="002B4BFF"/>
    <w:rsid w:val="002C32B6"/>
    <w:rsid w:val="002C36E4"/>
    <w:rsid w:val="002C3D63"/>
    <w:rsid w:val="002C42B2"/>
    <w:rsid w:val="002D6E2D"/>
    <w:rsid w:val="002E5B33"/>
    <w:rsid w:val="002E66F0"/>
    <w:rsid w:val="002F0985"/>
    <w:rsid w:val="002F0D43"/>
    <w:rsid w:val="002F1ACD"/>
    <w:rsid w:val="002F28F7"/>
    <w:rsid w:val="002F4C19"/>
    <w:rsid w:val="002F527E"/>
    <w:rsid w:val="003044A9"/>
    <w:rsid w:val="003047C2"/>
    <w:rsid w:val="00305A43"/>
    <w:rsid w:val="00307D33"/>
    <w:rsid w:val="0031026C"/>
    <w:rsid w:val="00311531"/>
    <w:rsid w:val="00311756"/>
    <w:rsid w:val="00312504"/>
    <w:rsid w:val="0031560A"/>
    <w:rsid w:val="00316880"/>
    <w:rsid w:val="003168C4"/>
    <w:rsid w:val="00323918"/>
    <w:rsid w:val="0032484C"/>
    <w:rsid w:val="00337C7F"/>
    <w:rsid w:val="0034397B"/>
    <w:rsid w:val="003465B8"/>
    <w:rsid w:val="00350B3D"/>
    <w:rsid w:val="00351B36"/>
    <w:rsid w:val="00352005"/>
    <w:rsid w:val="003547CD"/>
    <w:rsid w:val="003547F6"/>
    <w:rsid w:val="00362F6D"/>
    <w:rsid w:val="00365398"/>
    <w:rsid w:val="00373151"/>
    <w:rsid w:val="003741C1"/>
    <w:rsid w:val="0037461F"/>
    <w:rsid w:val="00377AE8"/>
    <w:rsid w:val="00392730"/>
    <w:rsid w:val="00395E71"/>
    <w:rsid w:val="003A4112"/>
    <w:rsid w:val="003A77A7"/>
    <w:rsid w:val="003A7CAD"/>
    <w:rsid w:val="003B05B2"/>
    <w:rsid w:val="003B4846"/>
    <w:rsid w:val="003C0035"/>
    <w:rsid w:val="003C07CF"/>
    <w:rsid w:val="003D13CE"/>
    <w:rsid w:val="003D16D0"/>
    <w:rsid w:val="003D4D42"/>
    <w:rsid w:val="003D50FA"/>
    <w:rsid w:val="003D70C6"/>
    <w:rsid w:val="003D7E3E"/>
    <w:rsid w:val="003E00C5"/>
    <w:rsid w:val="003E3FF4"/>
    <w:rsid w:val="003F6DBB"/>
    <w:rsid w:val="003F72D3"/>
    <w:rsid w:val="00400686"/>
    <w:rsid w:val="00400CFF"/>
    <w:rsid w:val="00411DA3"/>
    <w:rsid w:val="00412D8F"/>
    <w:rsid w:val="004133B9"/>
    <w:rsid w:val="00413C52"/>
    <w:rsid w:val="0041425A"/>
    <w:rsid w:val="0041479C"/>
    <w:rsid w:val="00417742"/>
    <w:rsid w:val="0042211D"/>
    <w:rsid w:val="00425AD6"/>
    <w:rsid w:val="00426957"/>
    <w:rsid w:val="004419D4"/>
    <w:rsid w:val="00444922"/>
    <w:rsid w:val="0044632D"/>
    <w:rsid w:val="00450D59"/>
    <w:rsid w:val="0045124D"/>
    <w:rsid w:val="004549A6"/>
    <w:rsid w:val="00455047"/>
    <w:rsid w:val="004574AA"/>
    <w:rsid w:val="0045788B"/>
    <w:rsid w:val="00462763"/>
    <w:rsid w:val="004703D1"/>
    <w:rsid w:val="004707F0"/>
    <w:rsid w:val="00471A82"/>
    <w:rsid w:val="00473FE3"/>
    <w:rsid w:val="00474275"/>
    <w:rsid w:val="00480FD9"/>
    <w:rsid w:val="00486409"/>
    <w:rsid w:val="00487A6E"/>
    <w:rsid w:val="00490219"/>
    <w:rsid w:val="00492E4C"/>
    <w:rsid w:val="00493748"/>
    <w:rsid w:val="004A1F81"/>
    <w:rsid w:val="004A3A16"/>
    <w:rsid w:val="004A5BB0"/>
    <w:rsid w:val="004B59DD"/>
    <w:rsid w:val="004B5E7B"/>
    <w:rsid w:val="004C4483"/>
    <w:rsid w:val="004C5BB3"/>
    <w:rsid w:val="004D04DC"/>
    <w:rsid w:val="004D467A"/>
    <w:rsid w:val="004D6486"/>
    <w:rsid w:val="004D6C0D"/>
    <w:rsid w:val="004E5704"/>
    <w:rsid w:val="004E57FD"/>
    <w:rsid w:val="004E65D0"/>
    <w:rsid w:val="004E6864"/>
    <w:rsid w:val="004F0647"/>
    <w:rsid w:val="004F1195"/>
    <w:rsid w:val="004F57F8"/>
    <w:rsid w:val="00500629"/>
    <w:rsid w:val="005017B1"/>
    <w:rsid w:val="00502435"/>
    <w:rsid w:val="00503072"/>
    <w:rsid w:val="005044A6"/>
    <w:rsid w:val="005050A7"/>
    <w:rsid w:val="00505ECB"/>
    <w:rsid w:val="00507A4C"/>
    <w:rsid w:val="00510B4A"/>
    <w:rsid w:val="00514B49"/>
    <w:rsid w:val="00514E02"/>
    <w:rsid w:val="005151EF"/>
    <w:rsid w:val="005216C5"/>
    <w:rsid w:val="00525982"/>
    <w:rsid w:val="0052746E"/>
    <w:rsid w:val="00530E40"/>
    <w:rsid w:val="0053108D"/>
    <w:rsid w:val="00531BBC"/>
    <w:rsid w:val="00535ED1"/>
    <w:rsid w:val="00536111"/>
    <w:rsid w:val="005433B4"/>
    <w:rsid w:val="00551FDC"/>
    <w:rsid w:val="00552636"/>
    <w:rsid w:val="00553944"/>
    <w:rsid w:val="00554ECD"/>
    <w:rsid w:val="00554ED5"/>
    <w:rsid w:val="005573F9"/>
    <w:rsid w:val="00562450"/>
    <w:rsid w:val="00562AFF"/>
    <w:rsid w:val="00565EB8"/>
    <w:rsid w:val="00580398"/>
    <w:rsid w:val="00584134"/>
    <w:rsid w:val="0058743F"/>
    <w:rsid w:val="00587CE2"/>
    <w:rsid w:val="0059019B"/>
    <w:rsid w:val="00595A58"/>
    <w:rsid w:val="005962E1"/>
    <w:rsid w:val="00596D97"/>
    <w:rsid w:val="00597B9D"/>
    <w:rsid w:val="005A1104"/>
    <w:rsid w:val="005A14D0"/>
    <w:rsid w:val="005A68CE"/>
    <w:rsid w:val="005A7647"/>
    <w:rsid w:val="005B3777"/>
    <w:rsid w:val="005B66B3"/>
    <w:rsid w:val="005B7F21"/>
    <w:rsid w:val="005C08F0"/>
    <w:rsid w:val="005C1B98"/>
    <w:rsid w:val="005C3AB9"/>
    <w:rsid w:val="005C5B87"/>
    <w:rsid w:val="005C72B9"/>
    <w:rsid w:val="005D0850"/>
    <w:rsid w:val="005D09ED"/>
    <w:rsid w:val="005D3D06"/>
    <w:rsid w:val="005E20D9"/>
    <w:rsid w:val="005E3C32"/>
    <w:rsid w:val="005E46BD"/>
    <w:rsid w:val="005E5209"/>
    <w:rsid w:val="005F37F3"/>
    <w:rsid w:val="005F7BE3"/>
    <w:rsid w:val="00600448"/>
    <w:rsid w:val="00613BAF"/>
    <w:rsid w:val="00614D02"/>
    <w:rsid w:val="0062046C"/>
    <w:rsid w:val="006246FF"/>
    <w:rsid w:val="00625498"/>
    <w:rsid w:val="00625DDB"/>
    <w:rsid w:val="0063203E"/>
    <w:rsid w:val="00633870"/>
    <w:rsid w:val="00635E07"/>
    <w:rsid w:val="006373B3"/>
    <w:rsid w:val="006432C0"/>
    <w:rsid w:val="0064563B"/>
    <w:rsid w:val="00647EC6"/>
    <w:rsid w:val="006548CC"/>
    <w:rsid w:val="006556B7"/>
    <w:rsid w:val="00655B01"/>
    <w:rsid w:val="00660AB6"/>
    <w:rsid w:val="006655C5"/>
    <w:rsid w:val="00666A49"/>
    <w:rsid w:val="00672E56"/>
    <w:rsid w:val="00675B8C"/>
    <w:rsid w:val="00680FE1"/>
    <w:rsid w:val="00681EC1"/>
    <w:rsid w:val="00682EB2"/>
    <w:rsid w:val="00686070"/>
    <w:rsid w:val="006877BE"/>
    <w:rsid w:val="00690412"/>
    <w:rsid w:val="00691D12"/>
    <w:rsid w:val="00695855"/>
    <w:rsid w:val="006962BD"/>
    <w:rsid w:val="006A1829"/>
    <w:rsid w:val="006A636B"/>
    <w:rsid w:val="006B169A"/>
    <w:rsid w:val="006B35CB"/>
    <w:rsid w:val="006C115F"/>
    <w:rsid w:val="006C340E"/>
    <w:rsid w:val="006C597B"/>
    <w:rsid w:val="006D0AA0"/>
    <w:rsid w:val="006D2096"/>
    <w:rsid w:val="006E1C07"/>
    <w:rsid w:val="006E3455"/>
    <w:rsid w:val="006E772B"/>
    <w:rsid w:val="006F0BFB"/>
    <w:rsid w:val="006F2A7D"/>
    <w:rsid w:val="006F378C"/>
    <w:rsid w:val="006F4959"/>
    <w:rsid w:val="00700CD8"/>
    <w:rsid w:val="007104E4"/>
    <w:rsid w:val="00710A6A"/>
    <w:rsid w:val="00710E60"/>
    <w:rsid w:val="0071375D"/>
    <w:rsid w:val="0071590B"/>
    <w:rsid w:val="00717908"/>
    <w:rsid w:val="00722C39"/>
    <w:rsid w:val="00725693"/>
    <w:rsid w:val="00733BF7"/>
    <w:rsid w:val="007400EC"/>
    <w:rsid w:val="00740E1C"/>
    <w:rsid w:val="00743F0C"/>
    <w:rsid w:val="007451E8"/>
    <w:rsid w:val="00745FED"/>
    <w:rsid w:val="007523EF"/>
    <w:rsid w:val="00753FAC"/>
    <w:rsid w:val="0075593B"/>
    <w:rsid w:val="0075594B"/>
    <w:rsid w:val="00761EC7"/>
    <w:rsid w:val="0076312D"/>
    <w:rsid w:val="007639B4"/>
    <w:rsid w:val="00764EA9"/>
    <w:rsid w:val="00773C24"/>
    <w:rsid w:val="007750FC"/>
    <w:rsid w:val="007762ED"/>
    <w:rsid w:val="00777413"/>
    <w:rsid w:val="00783446"/>
    <w:rsid w:val="00784F2E"/>
    <w:rsid w:val="00786C91"/>
    <w:rsid w:val="00790AB2"/>
    <w:rsid w:val="00796EC7"/>
    <w:rsid w:val="007971A7"/>
    <w:rsid w:val="007B0973"/>
    <w:rsid w:val="007B4C6D"/>
    <w:rsid w:val="007C24C9"/>
    <w:rsid w:val="007C5A9B"/>
    <w:rsid w:val="007C5CCD"/>
    <w:rsid w:val="007C71E5"/>
    <w:rsid w:val="007C753E"/>
    <w:rsid w:val="007D09FA"/>
    <w:rsid w:val="007D7C36"/>
    <w:rsid w:val="007E0033"/>
    <w:rsid w:val="007E0041"/>
    <w:rsid w:val="007E1F25"/>
    <w:rsid w:val="007E4157"/>
    <w:rsid w:val="007E4671"/>
    <w:rsid w:val="007E48E1"/>
    <w:rsid w:val="007E5B0A"/>
    <w:rsid w:val="007F0643"/>
    <w:rsid w:val="007F0FB1"/>
    <w:rsid w:val="007F2692"/>
    <w:rsid w:val="007F4102"/>
    <w:rsid w:val="007F5D85"/>
    <w:rsid w:val="00804CDC"/>
    <w:rsid w:val="0080533C"/>
    <w:rsid w:val="00805827"/>
    <w:rsid w:val="00807779"/>
    <w:rsid w:val="00810B4E"/>
    <w:rsid w:val="008125BF"/>
    <w:rsid w:val="00813C01"/>
    <w:rsid w:val="00815FFF"/>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742"/>
    <w:rsid w:val="00880292"/>
    <w:rsid w:val="008814E3"/>
    <w:rsid w:val="0088156C"/>
    <w:rsid w:val="008830AC"/>
    <w:rsid w:val="008861C2"/>
    <w:rsid w:val="00890A0A"/>
    <w:rsid w:val="008A483B"/>
    <w:rsid w:val="008A5802"/>
    <w:rsid w:val="008A7DA3"/>
    <w:rsid w:val="008B294A"/>
    <w:rsid w:val="008B6CFB"/>
    <w:rsid w:val="008B6DB5"/>
    <w:rsid w:val="008B7039"/>
    <w:rsid w:val="008C29B4"/>
    <w:rsid w:val="008C6D43"/>
    <w:rsid w:val="008D3F32"/>
    <w:rsid w:val="008D56B2"/>
    <w:rsid w:val="008E4531"/>
    <w:rsid w:val="008E57A9"/>
    <w:rsid w:val="008E6D86"/>
    <w:rsid w:val="008E7A68"/>
    <w:rsid w:val="008F0702"/>
    <w:rsid w:val="008F3AC1"/>
    <w:rsid w:val="008F4563"/>
    <w:rsid w:val="009035D5"/>
    <w:rsid w:val="00907F7D"/>
    <w:rsid w:val="0091072C"/>
    <w:rsid w:val="0091404A"/>
    <w:rsid w:val="0091545C"/>
    <w:rsid w:val="00916539"/>
    <w:rsid w:val="00920A24"/>
    <w:rsid w:val="009238A7"/>
    <w:rsid w:val="00925567"/>
    <w:rsid w:val="00925859"/>
    <w:rsid w:val="00925FCA"/>
    <w:rsid w:val="009342AC"/>
    <w:rsid w:val="00936C97"/>
    <w:rsid w:val="00940C9F"/>
    <w:rsid w:val="00943E9C"/>
    <w:rsid w:val="00946E5F"/>
    <w:rsid w:val="009472D0"/>
    <w:rsid w:val="00950F83"/>
    <w:rsid w:val="00952EA0"/>
    <w:rsid w:val="00964426"/>
    <w:rsid w:val="00965334"/>
    <w:rsid w:val="00972B21"/>
    <w:rsid w:val="00975BA5"/>
    <w:rsid w:val="009824F4"/>
    <w:rsid w:val="00982687"/>
    <w:rsid w:val="0098470E"/>
    <w:rsid w:val="009851F5"/>
    <w:rsid w:val="00985DD0"/>
    <w:rsid w:val="009871A7"/>
    <w:rsid w:val="00990996"/>
    <w:rsid w:val="00990C29"/>
    <w:rsid w:val="009964B4"/>
    <w:rsid w:val="009A285C"/>
    <w:rsid w:val="009A3F53"/>
    <w:rsid w:val="009A55D4"/>
    <w:rsid w:val="009B49B0"/>
    <w:rsid w:val="009B7496"/>
    <w:rsid w:val="009C0C47"/>
    <w:rsid w:val="009C289A"/>
    <w:rsid w:val="009C306B"/>
    <w:rsid w:val="009C399B"/>
    <w:rsid w:val="009D130C"/>
    <w:rsid w:val="009D2781"/>
    <w:rsid w:val="009D2F88"/>
    <w:rsid w:val="009D5A13"/>
    <w:rsid w:val="009D7267"/>
    <w:rsid w:val="009E5AF6"/>
    <w:rsid w:val="009E63C5"/>
    <w:rsid w:val="009E6E32"/>
    <w:rsid w:val="009F1957"/>
    <w:rsid w:val="00A03BC9"/>
    <w:rsid w:val="00A04017"/>
    <w:rsid w:val="00A047B6"/>
    <w:rsid w:val="00A0545F"/>
    <w:rsid w:val="00A10358"/>
    <w:rsid w:val="00A121AB"/>
    <w:rsid w:val="00A122EC"/>
    <w:rsid w:val="00A138EA"/>
    <w:rsid w:val="00A17B24"/>
    <w:rsid w:val="00A2106F"/>
    <w:rsid w:val="00A229E1"/>
    <w:rsid w:val="00A22ECE"/>
    <w:rsid w:val="00A30B99"/>
    <w:rsid w:val="00A3263F"/>
    <w:rsid w:val="00A36A91"/>
    <w:rsid w:val="00A40512"/>
    <w:rsid w:val="00A4462F"/>
    <w:rsid w:val="00A4652E"/>
    <w:rsid w:val="00A468D1"/>
    <w:rsid w:val="00A50636"/>
    <w:rsid w:val="00A513BD"/>
    <w:rsid w:val="00A51F18"/>
    <w:rsid w:val="00A5314D"/>
    <w:rsid w:val="00A65323"/>
    <w:rsid w:val="00A67B0C"/>
    <w:rsid w:val="00A737E4"/>
    <w:rsid w:val="00A7420E"/>
    <w:rsid w:val="00A81A9B"/>
    <w:rsid w:val="00A829C0"/>
    <w:rsid w:val="00A83EC3"/>
    <w:rsid w:val="00A86095"/>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423F"/>
    <w:rsid w:val="00AE61C6"/>
    <w:rsid w:val="00AE7A2F"/>
    <w:rsid w:val="00AF35F4"/>
    <w:rsid w:val="00B03612"/>
    <w:rsid w:val="00B05608"/>
    <w:rsid w:val="00B07004"/>
    <w:rsid w:val="00B149AE"/>
    <w:rsid w:val="00B21E1E"/>
    <w:rsid w:val="00B21F5E"/>
    <w:rsid w:val="00B229C4"/>
    <w:rsid w:val="00B25DA9"/>
    <w:rsid w:val="00B26103"/>
    <w:rsid w:val="00B26313"/>
    <w:rsid w:val="00B271A4"/>
    <w:rsid w:val="00B35551"/>
    <w:rsid w:val="00B36AD6"/>
    <w:rsid w:val="00B3725E"/>
    <w:rsid w:val="00B41F0F"/>
    <w:rsid w:val="00B52BCD"/>
    <w:rsid w:val="00B5591A"/>
    <w:rsid w:val="00B56190"/>
    <w:rsid w:val="00B579F2"/>
    <w:rsid w:val="00B63F44"/>
    <w:rsid w:val="00B63F8A"/>
    <w:rsid w:val="00B75C8D"/>
    <w:rsid w:val="00B76F4A"/>
    <w:rsid w:val="00B77F99"/>
    <w:rsid w:val="00B80D0B"/>
    <w:rsid w:val="00B81F4F"/>
    <w:rsid w:val="00B900F3"/>
    <w:rsid w:val="00B94FE8"/>
    <w:rsid w:val="00B96894"/>
    <w:rsid w:val="00BA3821"/>
    <w:rsid w:val="00BB520B"/>
    <w:rsid w:val="00BC659C"/>
    <w:rsid w:val="00BD1238"/>
    <w:rsid w:val="00BD20A2"/>
    <w:rsid w:val="00BD75FC"/>
    <w:rsid w:val="00BF0324"/>
    <w:rsid w:val="00BF5C6A"/>
    <w:rsid w:val="00C05E58"/>
    <w:rsid w:val="00C119BF"/>
    <w:rsid w:val="00C12197"/>
    <w:rsid w:val="00C12AF0"/>
    <w:rsid w:val="00C237A6"/>
    <w:rsid w:val="00C301D4"/>
    <w:rsid w:val="00C32B89"/>
    <w:rsid w:val="00C32BD6"/>
    <w:rsid w:val="00C335CD"/>
    <w:rsid w:val="00C3497B"/>
    <w:rsid w:val="00C408D6"/>
    <w:rsid w:val="00C411EE"/>
    <w:rsid w:val="00C43BA4"/>
    <w:rsid w:val="00C46D8B"/>
    <w:rsid w:val="00C54487"/>
    <w:rsid w:val="00C55BCC"/>
    <w:rsid w:val="00C578FB"/>
    <w:rsid w:val="00C61063"/>
    <w:rsid w:val="00C673BA"/>
    <w:rsid w:val="00C67649"/>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618"/>
    <w:rsid w:val="00CB42AC"/>
    <w:rsid w:val="00CB719B"/>
    <w:rsid w:val="00CC10AF"/>
    <w:rsid w:val="00CC5003"/>
    <w:rsid w:val="00CC5D50"/>
    <w:rsid w:val="00CD27E6"/>
    <w:rsid w:val="00CD31AD"/>
    <w:rsid w:val="00CD43C5"/>
    <w:rsid w:val="00CD664B"/>
    <w:rsid w:val="00CD6C2A"/>
    <w:rsid w:val="00CD7BB1"/>
    <w:rsid w:val="00CE1519"/>
    <w:rsid w:val="00CE1A1E"/>
    <w:rsid w:val="00CE51B0"/>
    <w:rsid w:val="00CF27AC"/>
    <w:rsid w:val="00CF2C93"/>
    <w:rsid w:val="00CF4A6F"/>
    <w:rsid w:val="00CF5C8F"/>
    <w:rsid w:val="00CF76F6"/>
    <w:rsid w:val="00D00143"/>
    <w:rsid w:val="00D11691"/>
    <w:rsid w:val="00D12CB9"/>
    <w:rsid w:val="00D15D75"/>
    <w:rsid w:val="00D15E3E"/>
    <w:rsid w:val="00D2146C"/>
    <w:rsid w:val="00D21715"/>
    <w:rsid w:val="00D22187"/>
    <w:rsid w:val="00D221C3"/>
    <w:rsid w:val="00D229D3"/>
    <w:rsid w:val="00D24690"/>
    <w:rsid w:val="00D309A7"/>
    <w:rsid w:val="00D32130"/>
    <w:rsid w:val="00D327BE"/>
    <w:rsid w:val="00D34E46"/>
    <w:rsid w:val="00D36044"/>
    <w:rsid w:val="00D448B9"/>
    <w:rsid w:val="00D455F1"/>
    <w:rsid w:val="00D53970"/>
    <w:rsid w:val="00D54ECA"/>
    <w:rsid w:val="00D555B0"/>
    <w:rsid w:val="00D55E46"/>
    <w:rsid w:val="00D55F42"/>
    <w:rsid w:val="00D5698A"/>
    <w:rsid w:val="00D60A14"/>
    <w:rsid w:val="00D6556B"/>
    <w:rsid w:val="00D6779C"/>
    <w:rsid w:val="00D7448B"/>
    <w:rsid w:val="00D7449F"/>
    <w:rsid w:val="00D76D9A"/>
    <w:rsid w:val="00D84E8E"/>
    <w:rsid w:val="00D910A2"/>
    <w:rsid w:val="00D91491"/>
    <w:rsid w:val="00D923D4"/>
    <w:rsid w:val="00D94DC9"/>
    <w:rsid w:val="00D95CEF"/>
    <w:rsid w:val="00DA04D9"/>
    <w:rsid w:val="00DA06EB"/>
    <w:rsid w:val="00DA21C9"/>
    <w:rsid w:val="00DA28D9"/>
    <w:rsid w:val="00DA2EE7"/>
    <w:rsid w:val="00DA6461"/>
    <w:rsid w:val="00DA67A2"/>
    <w:rsid w:val="00DC1F3A"/>
    <w:rsid w:val="00DC31ED"/>
    <w:rsid w:val="00DC4896"/>
    <w:rsid w:val="00DC7B43"/>
    <w:rsid w:val="00DD3814"/>
    <w:rsid w:val="00DD3A63"/>
    <w:rsid w:val="00DD45D5"/>
    <w:rsid w:val="00DE123B"/>
    <w:rsid w:val="00DE1C04"/>
    <w:rsid w:val="00DE694F"/>
    <w:rsid w:val="00DF107A"/>
    <w:rsid w:val="00DF4120"/>
    <w:rsid w:val="00DF5C65"/>
    <w:rsid w:val="00DF64BC"/>
    <w:rsid w:val="00E005B4"/>
    <w:rsid w:val="00E047BD"/>
    <w:rsid w:val="00E1349E"/>
    <w:rsid w:val="00E23897"/>
    <w:rsid w:val="00E2445F"/>
    <w:rsid w:val="00E2471E"/>
    <w:rsid w:val="00E26A9A"/>
    <w:rsid w:val="00E43165"/>
    <w:rsid w:val="00E5385D"/>
    <w:rsid w:val="00E54100"/>
    <w:rsid w:val="00E63096"/>
    <w:rsid w:val="00E91544"/>
    <w:rsid w:val="00E94B54"/>
    <w:rsid w:val="00E955FD"/>
    <w:rsid w:val="00E95725"/>
    <w:rsid w:val="00E965C0"/>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36E74"/>
    <w:rsid w:val="00F41968"/>
    <w:rsid w:val="00F51B48"/>
    <w:rsid w:val="00F56E85"/>
    <w:rsid w:val="00F57F03"/>
    <w:rsid w:val="00F652D2"/>
    <w:rsid w:val="00F65926"/>
    <w:rsid w:val="00F7135C"/>
    <w:rsid w:val="00F7294D"/>
    <w:rsid w:val="00F74106"/>
    <w:rsid w:val="00F741F7"/>
    <w:rsid w:val="00F83702"/>
    <w:rsid w:val="00F87550"/>
    <w:rsid w:val="00F9121C"/>
    <w:rsid w:val="00F914DF"/>
    <w:rsid w:val="00F9466C"/>
    <w:rsid w:val="00F96131"/>
    <w:rsid w:val="00F978AB"/>
    <w:rsid w:val="00FA4512"/>
    <w:rsid w:val="00FA556F"/>
    <w:rsid w:val="00FB0824"/>
    <w:rsid w:val="00FC135C"/>
    <w:rsid w:val="00FC1D08"/>
    <w:rsid w:val="00FC4E09"/>
    <w:rsid w:val="00FD2FB5"/>
    <w:rsid w:val="00FD4A89"/>
    <w:rsid w:val="00FE1499"/>
    <w:rsid w:val="00FE162C"/>
    <w:rsid w:val="00FE180E"/>
    <w:rsid w:val="00FE1A8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AA7C77E"/>
  <w15:docId w15:val="{E990CFBC-CA7A-41FD-87A3-EB26E6A4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1"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qFormat/>
    <w:locked/>
    <w:rsid w:val="00DD3814"/>
    <w:rPr>
      <w:rFonts w:ascii="Cambria" w:hAnsi="Cambria" w:cs="Times New Roman"/>
      <w:b/>
      <w:bCs/>
      <w:kern w:val="32"/>
      <w:sz w:val="32"/>
      <w:szCs w:val="32"/>
      <w:lang w:eastAsia="en-US"/>
    </w:rPr>
  </w:style>
  <w:style w:type="paragraph" w:styleId="PargrafodaLista">
    <w:name w:val="List Paragraph"/>
    <w:aliases w:val="Segundo,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rsid w:val="008A483B"/>
    <w:pPr>
      <w:ind w:left="720"/>
      <w:contextualSpacing/>
    </w:pPr>
  </w:style>
  <w:style w:type="paragraph" w:styleId="Cabealho">
    <w:name w:val="header"/>
    <w:aliases w:val="Cabeçalho superior,Heading 1a"/>
    <w:basedOn w:val="Normal"/>
    <w:link w:val="CabealhoChar"/>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qFormat/>
    <w:locked/>
    <w:rsid w:val="00F02B02"/>
    <w:rPr>
      <w:i/>
      <w:iCs/>
    </w:rPr>
  </w:style>
  <w:style w:type="character" w:styleId="Hyperlink">
    <w:name w:val="Hyperlink"/>
    <w:basedOn w:val="Fontepargpadro"/>
    <w:uiPriority w:val="99"/>
    <w:unhideWhenUsed/>
    <w:qFormat/>
    <w:rsid w:val="00A7420E"/>
    <w:rPr>
      <w:color w:val="0000FF"/>
      <w:u w:val="single"/>
    </w:rPr>
  </w:style>
  <w:style w:type="paragraph" w:styleId="Ttulo">
    <w:name w:val="Title"/>
    <w:basedOn w:val="Normal"/>
    <w:link w:val="TtuloChar"/>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qFormat/>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qFormat/>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qFormat/>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qFormat/>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qFormat/>
    <w:locked/>
    <w:rsid w:val="0017536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qFormat/>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rsid w:val="00EC1F17"/>
    <w:rPr>
      <w:sz w:val="22"/>
      <w:szCs w:val="22"/>
      <w:lang w:eastAsia="en-US"/>
    </w:rPr>
  </w:style>
  <w:style w:type="paragraph" w:styleId="Corpodetexto2">
    <w:name w:val="Body Text 2"/>
    <w:basedOn w:val="Normal"/>
    <w:link w:val="Corpodetexto2Char"/>
    <w:uiPriority w:val="99"/>
    <w:unhideWhenUsed/>
    <w:qFormat/>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qFormat/>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link w:val="NormalWebChar"/>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nhideWhenUsed/>
    <w:rsid w:val="006556B7"/>
    <w:rPr>
      <w:b/>
      <w:bCs/>
    </w:rPr>
  </w:style>
  <w:style w:type="character" w:customStyle="1" w:styleId="AssuntodocomentrioChar">
    <w:name w:val="Assunto do comentário Char"/>
    <w:basedOn w:val="TextodecomentrioChar"/>
    <w:link w:val="Assuntodocomentrio"/>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qFormat/>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qFormat/>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qFormat/>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aliases w:val="Segundo Char,numbered Char,List Paragraph1 Char,List Paragraph Char Char Char,Equipment Char,List Paragraph11 Char,List 1 Paragraph Char,b1 Char,Normal Sentence Char,List Paragraph111 Char,lp1 Char,Use Case List Paragraph Char"/>
    <w:basedOn w:val="Fontepargpadro"/>
    <w:link w:val="PargrafodaLista"/>
    <w:uiPriority w:val="1"/>
    <w:qFormat/>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qFormat/>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qFormat/>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qFormat/>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qFormat/>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qFormat/>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3"/>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paragraph" w:customStyle="1" w:styleId="PreformattedText">
    <w:name w:val="Preformatted Text"/>
    <w:basedOn w:val="Normal"/>
    <w:qFormat/>
    <w:rsid w:val="00B75C8D"/>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 w:type="paragraph" w:customStyle="1" w:styleId="TableContents">
    <w:name w:val="Table Contents"/>
    <w:basedOn w:val="Standard"/>
    <w:qFormat/>
    <w:rsid w:val="009238A7"/>
    <w:pPr>
      <w:widowControl w:val="0"/>
      <w:suppressLineNumbers/>
      <w:textAlignment w:val="baseline"/>
    </w:pPr>
    <w:rPr>
      <w:rFonts w:ascii="Times New Roman" w:eastAsia="SimSun" w:hAnsi="Times New Roman" w:cs="Tahoma"/>
    </w:rPr>
  </w:style>
  <w:style w:type="table" w:customStyle="1" w:styleId="Tabelacomgrade1">
    <w:name w:val="Tabela com grade1"/>
    <w:basedOn w:val="Tabelanormal"/>
    <w:next w:val="Tabelacomgrade"/>
    <w:uiPriority w:val="59"/>
    <w:rsid w:val="009238A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rk-mode-color-black">
    <w:name w:val="dark-mode-color-black"/>
    <w:basedOn w:val="Fontepargpadro"/>
    <w:rsid w:val="009238A7"/>
  </w:style>
  <w:style w:type="character" w:customStyle="1" w:styleId="cf01">
    <w:name w:val="cf01"/>
    <w:basedOn w:val="Fontepargpadro"/>
    <w:rsid w:val="009238A7"/>
    <w:rPr>
      <w:rFonts w:ascii="Segoe UI" w:hAnsi="Segoe UI" w:cs="Segoe UI" w:hint="default"/>
      <w:sz w:val="18"/>
      <w:szCs w:val="18"/>
      <w:shd w:val="clear" w:color="auto" w:fill="00FF00"/>
    </w:rPr>
  </w:style>
  <w:style w:type="paragraph" w:customStyle="1" w:styleId="Padro0">
    <w:name w:val="Padrão"/>
    <w:rsid w:val="009238A7"/>
    <w:rPr>
      <w:rFonts w:ascii="Times New Roman" w:eastAsia="Times New Roman" w:hAnsi="Times New Roman"/>
      <w:sz w:val="24"/>
    </w:rPr>
  </w:style>
  <w:style w:type="character" w:customStyle="1" w:styleId="MenoPendente8">
    <w:name w:val="Menção Pendente8"/>
    <w:uiPriority w:val="99"/>
    <w:semiHidden/>
    <w:unhideWhenUsed/>
    <w:rsid w:val="009238A7"/>
    <w:rPr>
      <w:color w:val="605E5C"/>
      <w:shd w:val="clear" w:color="auto" w:fill="E1DFDD"/>
    </w:rPr>
  </w:style>
  <w:style w:type="paragraph" w:customStyle="1" w:styleId="xvisr">
    <w:name w:val="xvisr"/>
    <w:basedOn w:val="Normal"/>
    <w:rsid w:val="009238A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b2eff">
    <w:name w:val="b2eff"/>
    <w:rsid w:val="009238A7"/>
  </w:style>
  <w:style w:type="character" w:customStyle="1" w:styleId="WW8Num9z3">
    <w:name w:val="WW8Num9z3"/>
    <w:rsid w:val="009238A7"/>
    <w:rPr>
      <w:rFonts w:ascii="Symbol" w:hAnsi="Symbol" w:cs="Symbol"/>
    </w:rPr>
  </w:style>
  <w:style w:type="paragraph" w:customStyle="1" w:styleId="Obr">
    <w:name w:val="Obr"/>
    <w:basedOn w:val="Normal"/>
    <w:rsid w:val="009238A7"/>
    <w:pPr>
      <w:numPr>
        <w:numId w:val="19"/>
      </w:numPr>
      <w:suppressAutoHyphens/>
      <w:spacing w:after="0" w:line="240" w:lineRule="auto"/>
      <w:ind w:left="0" w:firstLine="0"/>
      <w:jc w:val="both"/>
    </w:pPr>
    <w:rPr>
      <w:rFonts w:ascii="Times New Roman" w:eastAsia="Times New Roman" w:hAnsi="Times New Roman"/>
      <w:sz w:val="24"/>
      <w:szCs w:val="24"/>
      <w:lang w:eastAsia="ar-SA"/>
    </w:rPr>
  </w:style>
  <w:style w:type="character" w:customStyle="1" w:styleId="NormalWebChar">
    <w:name w:val="Normal (Web) Char"/>
    <w:link w:val="NormalWeb"/>
    <w:uiPriority w:val="99"/>
    <w:locked/>
    <w:rsid w:val="009238A7"/>
    <w:rPr>
      <w:rFonts w:ascii="Times New Roman" w:eastAsia="Times New Roman" w:hAnsi="Times New Roman"/>
      <w:sz w:val="24"/>
      <w:szCs w:val="24"/>
    </w:rPr>
  </w:style>
  <w:style w:type="paragraph" w:customStyle="1" w:styleId="paragrafonivel1">
    <w:name w:val="paragrafo_nivel_1"/>
    <w:basedOn w:val="Normal"/>
    <w:rsid w:val="000A571E"/>
    <w:pPr>
      <w:spacing w:before="100" w:beforeAutospacing="1" w:after="100" w:afterAutospacing="1" w:line="240" w:lineRule="auto"/>
    </w:pPr>
    <w:rPr>
      <w:rFonts w:ascii="Times New Roman" w:eastAsia="Times New Roman" w:hAnsi="Times New Roman"/>
      <w:sz w:val="24"/>
      <w:szCs w:val="24"/>
      <w:lang w:eastAsia="pt-BR"/>
    </w:rPr>
  </w:style>
  <w:style w:type="character" w:styleId="MenoPendente">
    <w:name w:val="Unresolved Mention"/>
    <w:basedOn w:val="Fontepargpadro"/>
    <w:uiPriority w:val="99"/>
    <w:semiHidden/>
    <w:unhideWhenUsed/>
    <w:rsid w:val="00D21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469648">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631446322">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459762195">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11746959">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conceicaodasalagoas.mg.gov.br" TargetMode="External"/><Relationship Id="rId26" Type="http://schemas.openxmlformats.org/officeDocument/2006/relationships/hyperlink" Target="https://www.conceicaodasalagoas.mg.gov.br" TargetMode="External"/><Relationship Id="rId39" Type="http://schemas.openxmlformats.org/officeDocument/2006/relationships/hyperlink" Target="https://www.planalto.gov.br/ccivil_03/_ato2011-2014/2013/lei/l12846.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pesquisa.apps.tcu.gov.br/doc/acordao-completo/5495/2022/Segunda%20C%C3%A2mara" TargetMode="External"/><Relationship Id="rId11" Type="http://schemas.openxmlformats.org/officeDocument/2006/relationships/hyperlink" Target="http://www.licitanet.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pesquisa.apps.tcu.gov.br/doc/acordao-completo/5495/2022/Segunda%20C%C3%A2mara" TargetMode="External"/><Relationship Id="rId44" Type="http://schemas.openxmlformats.org/officeDocument/2006/relationships/hyperlink" Target="https://www.planalto.gov.br/ccivil_03/leis/l8078compilado.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mailto:licitacao@conceicaodasalagoas.mg.gov.br" TargetMode="External"/><Relationship Id="rId30" Type="http://schemas.openxmlformats.org/officeDocument/2006/relationships/hyperlink" Target="https://pesquisa.apps.tcu.gov.br/doc/acordao-completo/351/2010/Plen%C3%A1rio"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1/lei/l12527.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pmca@conceicaodasalagoas.mg.gov.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1-2014/2013/lei/l12846.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s://www.planalto.gov.br/ccivil_03/_ato2011-2014/2012/decreto/d7724.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7E63B-6FB1-4D29-A8AB-2F7AE5AF1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47</Pages>
  <Words>22583</Words>
  <Characters>121950</Characters>
  <Application>Microsoft Office Word</Application>
  <DocSecurity>0</DocSecurity>
  <Lines>1016</Lines>
  <Paragraphs>288</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144245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 correia</cp:lastModifiedBy>
  <cp:revision>7</cp:revision>
  <cp:lastPrinted>2025-05-07T13:46:00Z</cp:lastPrinted>
  <dcterms:created xsi:type="dcterms:W3CDTF">2025-08-19T01:07:00Z</dcterms:created>
  <dcterms:modified xsi:type="dcterms:W3CDTF">2025-09-03T19:03:00Z</dcterms:modified>
</cp:coreProperties>
</file>